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9C0" w:rsidRPr="00E07DEB" w:rsidRDefault="008779C0" w:rsidP="008779C0">
      <w:pPr>
        <w:spacing w:line="240" w:lineRule="auto"/>
        <w:ind w:left="6840" w:hanging="180"/>
        <w:rPr>
          <w:sz w:val="24"/>
          <w:szCs w:val="24"/>
          <w:lang w:val="en-US"/>
        </w:rPr>
      </w:pPr>
    </w:p>
    <w:p w:rsidR="008779C0" w:rsidRPr="00D23836" w:rsidRDefault="008779C0" w:rsidP="008779C0">
      <w:pPr>
        <w:spacing w:line="240" w:lineRule="auto"/>
        <w:ind w:left="6840" w:hanging="180"/>
        <w:rPr>
          <w:sz w:val="24"/>
          <w:szCs w:val="24"/>
        </w:rPr>
      </w:pPr>
    </w:p>
    <w:p w:rsidR="008779C0" w:rsidRPr="00D23836" w:rsidRDefault="008779C0" w:rsidP="008779C0">
      <w:pPr>
        <w:spacing w:line="240" w:lineRule="auto"/>
        <w:ind w:left="6840" w:hanging="180"/>
        <w:rPr>
          <w:sz w:val="24"/>
          <w:szCs w:val="24"/>
        </w:rPr>
      </w:pP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8F2255" w:rsidRDefault="008779C0" w:rsidP="008779C0">
      <w:pPr>
        <w:spacing w:line="240" w:lineRule="auto"/>
        <w:jc w:val="center"/>
        <w:rPr>
          <w:b/>
          <w:szCs w:val="28"/>
        </w:rPr>
      </w:pPr>
      <w:r w:rsidRPr="008F2255">
        <w:rPr>
          <w:b/>
          <w:szCs w:val="28"/>
        </w:rPr>
        <w:t>ТЕХНИЧЕСКОЕ ЗАДАНИЕ</w:t>
      </w:r>
    </w:p>
    <w:p w:rsidR="00C70944" w:rsidRDefault="00C70944" w:rsidP="008779C0">
      <w:pPr>
        <w:spacing w:line="240" w:lineRule="auto"/>
        <w:ind w:firstLine="0"/>
        <w:jc w:val="center"/>
        <w:rPr>
          <w:sz w:val="24"/>
          <w:szCs w:val="24"/>
        </w:rPr>
      </w:pP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на проведени</w:t>
      </w:r>
      <w:r>
        <w:rPr>
          <w:sz w:val="24"/>
          <w:szCs w:val="24"/>
        </w:rPr>
        <w:t>е регламентированной процедуры</w:t>
      </w: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 выбору победителя </w:t>
      </w:r>
      <w:r w:rsidRPr="00D23836">
        <w:rPr>
          <w:sz w:val="24"/>
          <w:szCs w:val="24"/>
        </w:rPr>
        <w:t xml:space="preserve">на право заключения с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Организации  \* MERGEFORMAT </w:instrText>
      </w:r>
      <w:r>
        <w:rPr>
          <w:sz w:val="24"/>
          <w:szCs w:val="24"/>
        </w:rPr>
        <w:fldChar w:fldCharType="separate"/>
      </w:r>
      <w:r w:rsidR="00D60A8E">
        <w:rPr>
          <w:sz w:val="24"/>
          <w:szCs w:val="24"/>
        </w:rPr>
        <w:t>филиалами ПАО "Россети Юг" - "Астраханьэнерго", "Волгоградэнерго", "Калмэнерго", "Ростовэнерго"</w:t>
      </w:r>
      <w:r>
        <w:rPr>
          <w:sz w:val="24"/>
          <w:szCs w:val="24"/>
        </w:rPr>
        <w:fldChar w:fldCharType="end"/>
      </w:r>
    </w:p>
    <w:p w:rsidR="00D02FC1" w:rsidRPr="00275133" w:rsidRDefault="00D02FC1" w:rsidP="00D02FC1">
      <w:pPr>
        <w:spacing w:after="240"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договора на поставку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ХвостЛота  \* MERGEFORMAT </w:instrText>
      </w:r>
      <w:r>
        <w:rPr>
          <w:sz w:val="24"/>
          <w:szCs w:val="24"/>
        </w:rPr>
        <w:fldChar w:fldCharType="separate"/>
      </w:r>
      <w:r w:rsidR="00D60A8E">
        <w:rPr>
          <w:sz w:val="24"/>
          <w:szCs w:val="24"/>
        </w:rPr>
        <w:t>средств защиты для работы в электроустановках</w:t>
      </w:r>
      <w:r>
        <w:rPr>
          <w:sz w:val="24"/>
          <w:szCs w:val="24"/>
        </w:rPr>
        <w:fldChar w:fldCharType="end"/>
      </w:r>
    </w:p>
    <w:p w:rsidR="008779C0" w:rsidRPr="00D23836" w:rsidRDefault="00124DA8" w:rsidP="003205DB">
      <w:pPr>
        <w:pStyle w:val="a5"/>
        <w:numPr>
          <w:ilvl w:val="0"/>
          <w:numId w:val="1"/>
        </w:numPr>
        <w:tabs>
          <w:tab w:val="left" w:pos="1134"/>
        </w:tabs>
        <w:spacing w:after="120"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</w:t>
      </w:r>
      <w:r w:rsidR="008779C0" w:rsidRPr="00D23836">
        <w:rPr>
          <w:sz w:val="24"/>
          <w:szCs w:val="24"/>
        </w:rPr>
        <w:t xml:space="preserve">оменклатура и </w:t>
      </w:r>
      <w:r w:rsidR="00640D43">
        <w:rPr>
          <w:sz w:val="24"/>
          <w:szCs w:val="24"/>
        </w:rPr>
        <w:t>объем поставки</w:t>
      </w:r>
      <w:r w:rsidR="008779C0" w:rsidRPr="00D23836">
        <w:rPr>
          <w:sz w:val="24"/>
          <w:szCs w:val="24"/>
        </w:rPr>
        <w:t>:</w:t>
      </w:r>
    </w:p>
    <w:tbl>
      <w:tblPr>
        <w:tblW w:w="5000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688"/>
        <w:gridCol w:w="2280"/>
        <w:gridCol w:w="5316"/>
        <w:gridCol w:w="842"/>
        <w:gridCol w:w="975"/>
        <w:gridCol w:w="14"/>
      </w:tblGrid>
      <w:tr w:rsidR="002520FF" w:rsidTr="00507B3C">
        <w:trPr>
          <w:gridAfter w:val="1"/>
          <w:wAfter w:w="7" w:type="pct"/>
          <w:trHeight w:val="30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E3A" w:rsidRDefault="00D01E3A" w:rsidP="00507B3C">
            <w:pPr>
              <w:spacing w:line="240" w:lineRule="auto"/>
              <w:ind w:left="-79" w:right="-150"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№ п.п.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E3A" w:rsidRDefault="00D01E3A" w:rsidP="00B65F66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Наименование продукции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E3A" w:rsidRDefault="00D01E3A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Полные технические характеристики, комплектация, предпочтительные типы, марки или аналоги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E3A" w:rsidRDefault="00D01E3A" w:rsidP="00507B3C">
            <w:pPr>
              <w:spacing w:line="240" w:lineRule="auto"/>
              <w:ind w:left="-108" w:right="-135"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E3A" w:rsidRDefault="00640D43" w:rsidP="00C04DCC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Количество</w:t>
            </w:r>
          </w:p>
        </w:tc>
      </w:tr>
      <w:tr w:rsidR="00D60A8E" w:rsidTr="00507B3C">
        <w:trPr>
          <w:trHeight w:val="300"/>
          <w:tblHeader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B65F66" w:rsidRDefault="00D60A8E" w:rsidP="00507B3C">
            <w:pPr>
              <w:ind w:left="-108" w:right="-135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"Россети Юг" - "Астраханьэнерго"</w:t>
            </w:r>
          </w:p>
        </w:tc>
      </w:tr>
      <w:tr w:rsidR="00D60A8E" w:rsidRPr="009374B2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Боты диэлектрические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Резиновый верх, резиновая рифленая подошва. Наличие отворотов. Высота не менее 160 мм. Соответствие ГОСТ и Инструкции по применению и испытанию средств защиты, используемых в электроустановках Сертификация: ТР ТС 019/2011.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пар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374B2">
              <w:rPr>
                <w:sz w:val="24"/>
                <w:szCs w:val="24"/>
                <w:lang w:eastAsia="en-US"/>
              </w:rPr>
              <w:t>1</w:t>
            </w:r>
            <w:r w:rsidR="00507B3C" w:rsidRPr="009374B2">
              <w:rPr>
                <w:sz w:val="24"/>
                <w:szCs w:val="24"/>
                <w:lang w:eastAsia="en-US"/>
              </w:rPr>
              <w:t>3</w:t>
            </w:r>
            <w:r w:rsidRPr="009374B2">
              <w:rPr>
                <w:sz w:val="24"/>
                <w:szCs w:val="24"/>
                <w:lang w:eastAsia="en-US"/>
              </w:rPr>
              <w:t>,000</w:t>
            </w:r>
          </w:p>
        </w:tc>
      </w:tr>
      <w:tr w:rsidR="00D60A8E" w:rsidRPr="009374B2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Заземление ЗПЛ-1-5/0-16 СИП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Заземление переносное для ВЛ СИП до 1 кВ, сечение заземляющего провода, 16 мм². Длина заземляющего провода не менее 10 м, длина межфазных перемычек не менее 300 мм. Закорачивающая часть имеет 6  ответных частей (5 фазных зажимов под ответвительные зажимы на ВЛ СИП, 1 для соединения с заземляющей частью). Заземляющая струбцина изготовлена из алюминиевого профиля. Провод покрыт прозрачной оболочкой. Места крепления провода к зажимам защищены от излома.   Соответствие Инструкции по применению и испытанию средств защиты, используемых в электроустановках, ГОСТ Р 51853.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374B2"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D60A8E" w:rsidRPr="009374B2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Заземление ЗПЛ-1-5/5-16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Заземление переносное линейное до 1 кВ. Трехфазное исполнение. Фазные зажимы – прищепки. 5 несъемных штанг. Фазные зажимы и заземляющая струбцина изготовлены из алюминиевого профиля. Провод покрыт прозрачной оболочкой. Места крепления провода к зажимам защищены от излома прозрачными амортизационными втулками. Штанги выполнены из стеклопластика яркого сигнального цвета. Внутренние полости штанг закрыты. Ограничительные кольца (рукоятки) крепятся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 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507B3C" w:rsidP="00507B3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374B2">
              <w:rPr>
                <w:sz w:val="24"/>
                <w:szCs w:val="24"/>
                <w:lang w:eastAsia="en-US"/>
              </w:rPr>
              <w:t>38</w:t>
            </w:r>
            <w:r w:rsidR="00D60A8E" w:rsidRPr="009374B2">
              <w:rPr>
                <w:sz w:val="24"/>
                <w:szCs w:val="24"/>
                <w:lang w:eastAsia="en-US"/>
              </w:rPr>
              <w:t>,000</w:t>
            </w:r>
          </w:p>
        </w:tc>
      </w:tr>
      <w:tr w:rsidR="00D60A8E" w:rsidRPr="009374B2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Заземление ЗПЛ-1-5/5-25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Заземление переносное линейное до 1 кВ. Трехфазное исполнение. Фазные зажимы – прищепки. 5 несъемных штанг. Фазные зажимы и заземляющая струбцина изготовлены из алюминиевого профиля. Провод покрыт прозрачной оболочкой. Места крепления провода к зажимам защищены от излома прозрачными амортизационными втулками. Штанги выполнены из стеклопластика яркого сигнального цвета. Внутренние полости штанг закрыты. Ограничительные кольца (рукоятки) крепятся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 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507B3C" w:rsidP="00507B3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374B2">
              <w:rPr>
                <w:sz w:val="24"/>
                <w:szCs w:val="24"/>
                <w:lang w:eastAsia="en-US"/>
              </w:rPr>
              <w:t>3</w:t>
            </w:r>
            <w:r w:rsidR="00D60A8E" w:rsidRPr="009374B2">
              <w:rPr>
                <w:sz w:val="24"/>
                <w:szCs w:val="24"/>
                <w:lang w:eastAsia="en-US"/>
              </w:rPr>
              <w:t>,000</w:t>
            </w:r>
          </w:p>
        </w:tc>
      </w:tr>
      <w:tr w:rsidR="00D60A8E" w:rsidRPr="009374B2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Заземление ЗПЛ-10-3/3-25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Заземление переносное линейное до 10 кВ. Трехфазное исполнение. Фазные зажимы – прищепки. Три несъемных штанги. Фазные зажимы и заземляющая струбцина изготовлены из алюминиевого профиля. Провод покрыт прозрачной оболочкой. Места крепления провода к зажимам защищены от излома прозрачными амортизационными втулками. Штанги выполнены из стеклопластика яркого сигнального цвета. Внутренние полости штанг закрыты. Ограничительные кольца (рукоятки) крепятся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374B2">
              <w:rPr>
                <w:sz w:val="24"/>
                <w:szCs w:val="24"/>
                <w:lang w:eastAsia="en-US"/>
              </w:rPr>
              <w:t>47,000</w:t>
            </w:r>
          </w:p>
        </w:tc>
      </w:tr>
      <w:tr w:rsidR="00D60A8E" w:rsidRPr="009374B2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Заземление ЗПЛ-110-3/3-25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Заземление переносное линейное до 110 кВ. Трехфазное исполнение. Фазные зажимы – винтовые. Винтовая пара должна быть выполнена из стали с антикоррозийным покрытием. Фазные зажимы и заземляющая струбцина изготовлены из алюминиевого профиля.  Фазные винтовые зажимы должны иметь универсальные адаптеры, которые позволяют приводить заземление из транспортного положения в рабочее, надёжно фиксируя зажим на штанге без применения дополнительного инструмента или мелких соединительных элементов. Провод покрыт прозрачной оболочкой. Места крепления провода к зажимам защищены от излома прозрачными амортизационными втулками.  Штанги выполнены из стеклопластика яркого сигнального цвета. Внутренняя полость штанги закрыта. Звенья сборных штанг должны надёжно соединяться механическими элементами (типа винтовых с накидными гайками) без мелких соединительных деталей. Соединение звеньев штанги на трении допустимо только для телескопических штанг. Ограничительное кольцо (рукоятка) крепится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374B2"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D60A8E" w:rsidRPr="009374B2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Заземление ЗПЛ-35-1/1-25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Заземление переносное линейное до 35 кВ. Однофазное исполнение. Фазные зажимы – винтовые. Винтовая пара должна быть выполнена из стали с антикоррозийным покрытием. Фазные зажимы и заземляющая струбцина изготовлены из алюминиевого профиля.  Фазные винтовые зажимы должны иметь универсальные адаптеры, которые позволяют приводить заземление из транспортного положения в рабочее, надёжно фиксируя зажим на штанге без применения дополнительного инструмента или мелких соединительных элементов. Провод покрыт прозрачной оболочкой. Места крепления провода к зажимам защищены от излома прозрачными амортизационными втулками. Штанга выполнена из стеклопластика яркого сигнального цвета. Внутренняя полость штанги закрыта. Звенья сборных штанг должны надёжно соединяться механическими элементами (типа винтовых с накидными гайками) без мелких соединительных деталей. Соединение звеньев штанги на трении допустимо только для телескопических штанг. Ограничительное кольцо (рукоятка) крепится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374B2"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60A8E" w:rsidRPr="009374B2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lastRenderedPageBreak/>
              <w:t>8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Заземление ЗПЛ-35-1/1-35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Заземление переносное линейное до 35 кВ. Однофазное исполнение. Фазные зажимы – винтовые. Винтовая пара должна быть выполнена из стали с антикоррозийным покрытием. Фазные зажимы и заземляющая струбцина изготовлены из алюминиевого профиля.  Фазные винтовые зажимы должны иметь универсальные адаптеры, которые позволяют приводить заземление из транспортного положения в рабочее, надёжно фиксируя зажим на штанге без применения дополнительного инструмента или мелких соединительных элементов. Провод покрыт прозрачной оболочкой. Места крепления провода к зажимам защищены от излома прозрачными амортизационными втулками. Штанга выполнена из стеклопластика яркого сигнального цвета. Внутренняя полость штанги закрыта. Звенья сборных штанг должны надёжно соединяться механическими элементами (типа винтовых с накидными гайками) без мелких соединительных деталей. Соединение звеньев штанги на трении допустимо только для телескопических штанг. Ограничительное кольцо (рукоятка) крепится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374B2"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60A8E" w:rsidRPr="009374B2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9374B2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Заземление ЗПП-110-3/1-25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Заземление переносное подстанционное до 110 кВ. Заземление переносное подстанционное до 110 кВ. Трехфазное исполнение. Фазные зажимы – винтовые. Винтовая пара должна быть выполнена из стали с антикоррозийным покрытием. Фазные зажимы и заземляющая струбцина изготовлены из алюминиевого профиля. Фазные винтовые зажимы должны иметь универсальные адаптеры, которые позволяют приводить заземление из транспортного положения в рабочее, надёжно фиксируя зажим на штанге без применения дополнительного инструмента или мелких соединительных элементов.  Провод покрыт прозрачной оболочкой. Места крепления провода к зажимам защищены от излома прозрачными амортизационными втулками. Одна штанга выполнена из стеклопластика яркого сигнального цвета. Внутренняя полость штанги закрыта. Звенья сборных штанг должны надёжно соединяться механическими элементами (типа винтовых с накидными гайками) без мелких соединительных деталей. Соединение звеньев штанги на трении допустимо только для телескопических штанг. Ограничительное кольцо (рукоятка) крепятся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 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374B2"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D60A8E" w:rsidRPr="009374B2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9374B2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Заземление ЗПП-110-3/1-35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Заземление переносное подстанционное до 110 кВ. Заземление переносное подстанционное до 110 кВ. Трехфазное исполнение. Фазные зажимы – винтовые. Винтовая пара должна быть выполнена из стали с антикоррозийным покрытием. Фазные зажимы и заземляющая струбцина изготовлены из алюминиевого профиля. Фазные винтовые зажимы должны иметь универсальные адаптеры, которые позволяют приводить заземление из транспортного положения в рабочее, надёжно фиксируя зажим на штанге без применения дополнительного инструмента или мелких соединительных элементов.  Провод покрыт прозрачной оболочкой. Места крепления провода к зажимам защищены от излома прозрачными амортизационными втулками. Одна штанга выполнена из стеклопластика яркого сигнального цвета. Внутренняя полость штанги закрыта. Звенья сборных штанг должны надёжно соединяться механическими элементами (типа винтовых с накидными гайками) без мелких соединительных деталей. Соединение звеньев штанги на трении допустимо только для телескопических штанг. Ограничительное кольцо (рукоятка) крепятся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 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374B2"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D60A8E" w:rsidRPr="009374B2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9374B2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Заземление ЗПП-110-3/1-50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Заземление переносное подстанционное до 110 кВ. Заземление переносное подстанционное до 110 кВ. Трехфазное исполнение. Фазные зажимы – винтовые. Винтовая пара должна быть выполнена из стали с антикоррозийным покрытием. Фазные зажимы и заземляющая струбцина изготовлены из алюминиевого профиля. Фазные винтовые зажимы должны иметь универсальные адаптеры, которые позволяют приводить заземление из транспортного положения в рабочее, надёжно фиксируя зажим на штанге без применения дополнительного инструмента или мелких соединительных элементов.  Провод покрыт прозрачной оболочкой. Места крепления провода к зажимам защищены от излома прозрачными амортизационными втулками. Одна штанга выполнена из стеклопластика яркого сигнального цвета. Внутренняя полость штанги закрыта. Звенья сборных штанг должны надёжно соединяться механическими элементами (типа винтовых с накидными гайками) без мелких соединительных деталей. Соединение звеньев штанги на трении допустимо только для телескопических штанг. Ограничительное кольцо (рукоятка) крепятся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 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374B2"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D60A8E" w:rsidRPr="009374B2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9374B2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12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Заземление ЗПП-110-3/1-70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Заземление переносное подстанционное до 110 кВ. Заземление переносное подстанционное до 110 кВ. Трехфазное исполнение. Фазные зажимы – винтовые. Винтовая пара должна быть выполнена из стали с антикоррозийным покрытием. Фазные зажимы и заземляющая струбцина изготовлены из алюминиевого профиля. Фазные винтовые зажимы должны иметь универсальные адаптеры, которые позволяют приводить заземление из транспортного положения в рабочее, надёжно фиксируя зажим на штанге без применения дополнительного инструмента или мелких соединительных элементов.  Провод покрыт прозрачной оболочкой. Места крепления провода к зажимам защищены от излома прозрачными амортизационными втулками. Одна штанга выполнена из стеклопластика яркого сигнального цвета. Внутренняя полость штанги закрыта. Звенья сборных штанг должны надёжно соединяться механическими элементами (типа винтовых с накидными гайками) без мелких соединительных деталей. Соединение звеньев штанги на трении допустимо только для телескопических штанг. Ограничительное кольцо (рукоятка) крепятся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 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374B2"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D60A8E" w:rsidRPr="009374B2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9374B2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13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Заземление ЗПП-110-3/1-95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Заземление переносное подстанционное до 110 кВ. Заземление переносное подстанционное до 110 кВ. Трехфазное исполнение. Фазные зажимы – винтовые. Винтовая пара должна быть выполнена из стали с антикоррозийным покрытием. Фазные зажимы и заземляющая струбцина изготовлены из алюминиевого профиля. Фазные винтовые зажимы должны иметь универсальные адаптеры, которые позволяют приводить заземление из транспортного положения в рабочее, надёжно фиксируя зажим на штанге без применения дополнительного инструмента или мелких соединительных элементов.  Провод покрыт прозрачной оболочкой. Места крепления провода к зажимам защищены от излома прозрачными амортизационными втулками. Одна штанга выполнена из стеклопластика яркого сигнального цвета. Внутренняя полость штанги закрыта. Звенья сборных штанг должны надёжно соединяться механическими элементами (типа винтовых с накидными гайками) без мелких соединительных деталей. Соединение звеньев штанги на трении допустимо только для телескопических штанг. Ограничительное кольцо (рукоятка) крепятся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 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374B2"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D60A8E" w:rsidRPr="009374B2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9374B2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14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Заземление ЗПП-15-3/1-25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Заземление переносное подстанционное до 15 кВ. Трехфазное исполнение. Фазные зажимы – винтовые. Винтовая пара должна быть выполнена из стали с антикоррозийным покрытием. Фазные зажимы и заземляющая струбцина изготовлены из алюминиевого профиля. Фазные винтовые зажимы должны иметь универсальные адаптеры, которые позволяют приводить заземление из транспортного положения в рабочее, надёжно фиксируя зажим на штанге без применения дополнительного инструмента или мелких соединительных элементов.  Провод покрыт прозрачной оболочкой. Места крепления провода к зажимам защищены от излома прозрачными амортизационными втулками. Одна штанга выполнена из стеклопластика яркого сигнального цвета. Внутренняя полость штанги закрыта. Звенья сборных штанг должны надёжно соединяться механическими элементами (типа винтовых с накидными гайками) без мелких соединительных деталей. Соединение звеньев штанги на трении допустимо только для телескопических штанг. Ограничительное кольцо (рукоятка) крепятся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 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507B3C" w:rsidP="00507B3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374B2">
              <w:rPr>
                <w:sz w:val="24"/>
                <w:szCs w:val="24"/>
                <w:lang w:eastAsia="en-US"/>
              </w:rPr>
              <w:t>6</w:t>
            </w:r>
            <w:r w:rsidR="00D60A8E" w:rsidRPr="009374B2">
              <w:rPr>
                <w:sz w:val="24"/>
                <w:szCs w:val="24"/>
                <w:lang w:eastAsia="en-US"/>
              </w:rPr>
              <w:t>,000</w:t>
            </w:r>
          </w:p>
        </w:tc>
      </w:tr>
      <w:tr w:rsidR="00D60A8E" w:rsidRPr="009374B2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9374B2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15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Заземление ЗПП-15-3/1-35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Заземление переносное подстанционное до 15 кВ. Трехфазное исполнение. Фазные зажимы – винтовые. Винтовая пара должна быть выполнена из стали с антикоррозийным покрытием. Фазные зажимы и заземляющая струбцина изготовлены из алюминиевого профиля. Фазные винтовые зажимы должны иметь универсальные адаптеры, которые позволяют приводить заземление из транспортного положения в рабочее, надёжно фиксируя зажим на штанге без применения дополнительного инструмента или мелких соединительных элементов.  Провод покрыт прозрачной оболочкой. Места крепления провода к зажимам защищены от излома прозрачными амортизационными втулками. Одна штанга выполнена из стеклопластика яркого сигнального цвета. Внутренняя полость штанги закрыта. Звенья сборных штанг должны надёжно соединяться механическими элементами (типа винтовых с накидными гайками) без мелких соединительных деталей. Соединение звеньев штанги на трении допустимо только для телескопических штанг. Ограничительное кольцо (рукоятка) крепятся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 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374B2"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D60A8E" w:rsidRPr="009374B2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9374B2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16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Заземление ЗПП-15-3/1-50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Заземление переносное подстанционное до 15 кВ. Трехфазное исполнение. Фазные зажимы – винтовые. Винтовая пара должна быть выполнена из стали с антикоррозийным покрытием. Фазные зажимы и заземляющая струбцина изготовлены из алюминиевого профиля. Фазные винтовые зажимы должны иметь универсальные адаптеры, которые позволяют приводить заземление из транспортного положения в рабочее, надёжно фиксируя зажим на штанге без применения дополнительного инструмента или мелких соединительных элементов.  Провод покрыт прозрачной оболочкой. Места крепления провода к зажимам защищены от излома прозрачными амортизационными втулками. Одна штанга выполнена из стеклопластика яркого сигнального цвета. Внутренняя полость штанги закрыта. Звенья сборных штанг должны надёжно соединяться механическими элементами (типа винтовых с накидными гайками) без мелких соединительных деталей. Соединение звеньев штанги на трении допустимо только для телескопических штанг. Ограничительное кольцо (рукоятка) крепятся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 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374B2"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D60A8E" w:rsidRPr="009374B2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9374B2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17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Заземление ЗПП-15-3/1-70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Заземление переносное подстанционное до 15 кВ. Трехфазное исполнение. Фазные зажимы – винтовые. Винтовая пара должна быть выполнена из стали с антикоррозийным покрытием. Фазные зажимы и заземляющая струбцина изготовлены из алюминиевого профиля. Фазные винтовые зажимы должны иметь универсальные адаптеры, которые позволяют приводить заземление из транспортного положения в рабочее, надёжно фиксируя зажим на штанге без применения дополнительного инструмента или мелких соединительных элементов.  Провод покрыт прозрачной оболочкой. Места крепления провода к зажимам защищены от излома прозрачными амортизационными втулками. Одна штанга выполнена из стеклопластика яркого сигнального цвета. Внутренняя полость штанги закрыта. Звенья сборных штанг должны надёжно соединяться механическими элементами (типа винтовых с накидными гайками) без мелких соединительных деталей. Соединение звеньев штанги на трении допустимо только для телескопических штанг. Ограничительное кольцо (рукоятка) крепятся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 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374B2"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D60A8E" w:rsidRPr="009374B2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9374B2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18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Заземление ЗПП-15-3/1-95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Заземление переносное подстанционное до 15 кВ. Трехфазное исполнение. Фазные зажимы – винтовые. Винтовая пара должна быть выполнена из стали с антикоррозийным покрытием. Фазные зажимы и заземляющая струбцина изготовлены из алюминиевого профиля. Фазные винтовые зажимы должны иметь универсальные адаптеры, которые позволяют приводить заземление из транспортного положения в рабочее, надёжно фиксируя зажим на штанге без применения дополнительного инструмента или мелких соединительных элементов.  Провод покрыт прозрачной оболочкой. Места крепления провода к зажимам защищены от излома прозрачными амортизационными втулками. Одна штанга выполнена из стеклопластика яркого сигнального цвета. Внутренняя полость штанги закрыта. Звенья сборных штанг должны надёжно соединяться механическими элементами (типа винтовых с накидными гайками) без мелких соединительных деталей. Соединение звеньев штанги на трении допустимо только для телескопических штанг. Ограничительное кольцо (рукоятка) крепятся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 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374B2"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D60A8E" w:rsidRPr="009374B2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9374B2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19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Заземление ЗПП-35-3/1-25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Заземление переносное подстанционное до 35 кВ. Трехфазное исполнение. Фазные зажимы – винтовые. Винтовая пара должна быть выполнена из стали с антикоррозийным покрытием. Фазные зажимы и заземляющая струбцина изготовлены из алюминиевого профиля. Фазные винтовые зажимы должны иметь универсальные адаптеры, которые позволяют приводить заземление из транспортного положения в рабочее, надёжно фиксируя зажим на штанге без применения дополнительного инструмента или мелких соединительных элементов.  Провод покрыт прозрачной оболочкой. Места крепления провода к зажимам защищены от излома прозрачными амортизационными втулками. Одна штанга выполнена из стеклопластика яркого сигнального цвета. Внутренняя полость штанги закрыта. Звенья сборных штанг должны надёжно соединяться механическими элементами (типа винтовых с накидными гайками) без мелких соединительных деталей. Соединение звеньев штанги на трении допустимо только для телескопических штанг. Ограничительное кольцо (рукоятка) крепятся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 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374B2"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60A8E" w:rsidRPr="009374B2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9374B2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Заземление переносное линейное КШЗ-10-25 (без указателя напряжения)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Заземление переносное линейное на 10 кВ для установки с земли. Состоит из трёх штанг. Комплект уложен в отдельный чехол, имеющий чёткую, контрастную, несмываемую, нестираемую надпись: «КШЗ-10». Общая длина комплекта в транспортном положении не более 1,7м. Штанги для наложения фазных зажимов – телескопические с фиксацией, либо с резьбовым соединением. Провод покрыт прозрачной оболочкой. Места крепления провода к зажимам защищены от излома. Концы медных проводов запрессованы в лужёные медные наконечники, исключающие прямое контактное соединение меди и алюминия. Длина заземляющего провода – 8м. на каждую фазу. Соответствие Стандарту ПАО «Россети» СТО 34.01-30.1-001-2016 «Порядок применения электрозащитных средств в электросетевом комплексе ПАО «Россети». Требования к эксплуатации и испытаниям»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компл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374B2"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D60A8E" w:rsidRPr="009374B2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9374B2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21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Клещи токоизмерительные 10 кВ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Состоят из корпуса с удлиненными изолированными рукоятками, разъемного магнитопровода, печатной платы с электронной схемой обработки сигнала, микропроцессора, цифрового светодиодного индикатора, автономного источника питания.</w:t>
            </w:r>
          </w:p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Основные технические характеристики:</w:t>
            </w:r>
          </w:p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Характеристики:</w:t>
            </w:r>
          </w:p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- Диапазон измеряемых токов: 0-100 / 0-1000 А</w:t>
            </w:r>
          </w:p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- Диаметр отверстия под токовую шину: 54 мм</w:t>
            </w:r>
          </w:p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- Основная приведенная погрешность - не более 1%</w:t>
            </w:r>
          </w:p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- Диапазон рабочих температур: -20...+40°С</w:t>
            </w:r>
          </w:p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- Ток потребления 90 мА</w:t>
            </w:r>
          </w:p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- Источник питания - 4 элемента "АА"</w:t>
            </w:r>
          </w:p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- Напряжение в измеряемой цепи - не более 10кВ</w:t>
            </w:r>
          </w:p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- Наличие подсветки.</w:t>
            </w:r>
          </w:p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Гарантийный срок эксплуатации – не менее двух лет.</w:t>
            </w:r>
          </w:p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374B2"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D60A8E" w:rsidRPr="009374B2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9374B2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Клещи электроизмерительные CMP-400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Особенности клещей электроизмерительных : измерение переменного тока до 400 А ; измерение напряжения постоянного/переменного тока до 600 В; измерение сопротивления до 40 МОм с разрешением от 0,1 Ом; измерение температуры; измерение частоты до 10 кГц; тестирование диодов; контроль целостности электрических соединений; бесконтактная индикация напряжения переменного тока.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374B2">
              <w:rPr>
                <w:sz w:val="24"/>
                <w:szCs w:val="24"/>
                <w:lang w:eastAsia="en-US"/>
              </w:rPr>
              <w:t>48,000</w:t>
            </w:r>
          </w:p>
        </w:tc>
      </w:tr>
      <w:tr w:rsidR="00D60A8E" w:rsidRPr="009374B2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9374B2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Клещи электроизмерительные до 1000 В (мультиметр)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Клещи электроизмерительные до 1 кВ (мультиметр). Встроенный трансформатор тока с разъемным магнитопроводом. Встроенный цифровой электроизмерительный прибор. Проверка величины переменного тока, напряжения. Ограничительные кольца (ограничительные упоры на рукоятках) жёстко закреплены. Упаковка – чехол с контрастной надписью. Соответствие ГОСТ и Инструкции по применению и испытанию средств защиты, используемых в электроустановках.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374B2">
              <w:rPr>
                <w:sz w:val="24"/>
                <w:szCs w:val="24"/>
                <w:lang w:eastAsia="en-US"/>
              </w:rPr>
              <w:t>27,000</w:t>
            </w:r>
          </w:p>
        </w:tc>
      </w:tr>
      <w:tr w:rsidR="00D60A8E" w:rsidRPr="009374B2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9374B2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Ковер диэлектрический 750х750 мм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Антискользящая рифлёная поверхность. Цвет - чёрный. Маслобензостойкость. Соответствие ГОСТ и Инструкции по применению и испытанию средств защиты, используемых в электроустановках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374B2">
              <w:rPr>
                <w:sz w:val="24"/>
                <w:szCs w:val="24"/>
                <w:lang w:eastAsia="en-US"/>
              </w:rPr>
              <w:t>46,000</w:t>
            </w:r>
          </w:p>
        </w:tc>
      </w:tr>
      <w:tr w:rsidR="00D60A8E" w:rsidRPr="009374B2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9374B2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Комплект дополнительный на 0,4 кВ к КШЗ-10-25(35)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Дополнительный комплект к заземлению переносному линейному на 10 кВ для установки с земли. Состоит из двух штанг и указателя напряжения до 1000В. Комплект уложен в чехол, имеющий чёткую, контрастную, несмываемую, нестираемую надпись: «КШЗ-04». Общая длина комплекта в транспортном положении не более 1,7м. Штанги для наложения фазных зажимов – телескопические с фиксацией. Указатель напряжения с встроенным устройством самопроверки, осуществляющий проверку отсутствия напряжения контактным и бесконтактным способом. Указатель напряжения – двухполюсный. Второй полюс заземляется присоединением струбцины к заземлителю. Провод покрыт прозрачной оболочкой. Места крепления провода к зажимам защищены от излома. Концы медных проводов запрессованы в лужёные медные наконечники, исключающие прямое контактное соединение меди и алюминия. Длина заземляющего провода – 8м. на каждую фазу. Соответствие Стандарту ПАО «Россети» СТО 34.01-30.1-001-2016 «Порядок применения электрозащитных средств в электросетевом комплексе ПАО «Россети». Требования к эксплуатации и испытаниям».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компл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374B2"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D60A8E" w:rsidRPr="009374B2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9374B2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26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Перчатки диэлектрические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Бесшовные, пятипалые, изготовлены из диэлектрической резины. Длина не менее 350мм. Соответствие ГОСТ и Инструкции по применению и испытанию средств защиты, используемых в электроустановках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пар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507B3C" w:rsidP="00507B3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374B2">
              <w:rPr>
                <w:sz w:val="24"/>
                <w:szCs w:val="24"/>
                <w:lang w:eastAsia="en-US"/>
              </w:rPr>
              <w:t>34</w:t>
            </w:r>
            <w:r w:rsidR="00D60A8E" w:rsidRPr="009374B2"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D60A8E" w:rsidRPr="009374B2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9374B2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Сигнализатор напряжения индивидуальный касочный на напряжение 6-10 кВ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Автоматическое включение в работу при установке в крепление. Возможность самотестирования. Крепеж к каске, не нарушая её целостности, исключая пропилы и высверливание отверстий. Не должен создавать помех навесным защитным средствам. Масса не более 100г. Возможность замены крепежного элемента и элементов питания. Соответствие Инструкции по применению и испытанию средств защиты, используемых в электроустановках.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374B2">
              <w:rPr>
                <w:sz w:val="24"/>
                <w:szCs w:val="24"/>
                <w:lang w:eastAsia="en-US"/>
              </w:rPr>
              <w:t>148,000</w:t>
            </w:r>
          </w:p>
        </w:tc>
      </w:tr>
      <w:tr w:rsidR="00D60A8E" w:rsidRPr="009374B2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9374B2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Указатель высокого напряжения 35 кВ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Наличие встроенного элемента питания (элементы «ААА» или «АА») с возможностью замены элементов питания без доступа к электронной схеме и применения пайки. Индикация разряда батарей. Светодиодная и акустическая индикация наличия напряжения, автоматическая проверка работоспособности. Указатель контактно-бесконтактного типа. Возможность отключения бесконтактного режима для работы в РУ без разбора корпуса указателя. Рабочая часть указателя не должна содержать коммутационных элементов, предназначенных для включения питания или переключения диапазонов измерений. В комплект входит штанга на напряжение 35кВ. Соответствие ГОСТ и Инструкции по применению и испытанию средств защиты, используемых в электроустановках.</w:t>
            </w:r>
          </w:p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Соответствие Инструкции по применению и испытанию средств защиты, используемых в электроустановках, ГОСТ 20493-2001,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374B2"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60A8E" w:rsidRPr="009374B2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9374B2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29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Указатель высокого напряжения 35-110 кВ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Наличие встроенного элемента питания (элементы «ААА») с возможностью замены элементов питания без доступа к электронной схеме и применения пайки. Индикация разряда батарей. Светодиодная и акустическая индикация наличия напряжения, автоматическая проверка работоспособности. Указатель контактно-бесконтактного типа. Возможность отключения бесконтактного режима для работы в РУ без разбора корпуса указателя. Рабочая часть указателя не должна содержать коммутационных элементов, предназначенных для включения питания или переключения диапазонов измерений. В комплект входит штанга на напряжение 110кВ.</w:t>
            </w:r>
          </w:p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Соответствие Инструкции по применению и испытанию средств защиты, используемых в электроустановках, ГОСТ 20493-2001,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374B2">
              <w:rPr>
                <w:sz w:val="24"/>
                <w:szCs w:val="24"/>
                <w:lang w:eastAsia="en-US"/>
              </w:rPr>
              <w:t>26,000</w:t>
            </w:r>
          </w:p>
        </w:tc>
      </w:tr>
      <w:tr w:rsidR="00D60A8E" w:rsidRPr="009374B2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9374B2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Указатель высокого напряжения 35-110 кВ со встроенной памятью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 xml:space="preserve">Наличие встроенного элемента питания (элементы «ААА» или «АА») с возможностью замены элементов питания без доступа к электронной схеме и применения пайки. Индикация разряда батарей. Светодиодная и акустическая индикация наличия напряжения, автоматическая самопроверка работоспособности. Постоянно включенный дежурный режим, автоматическая активация при касании токоведущей части, находящейся под напряжением. Возможность отключения бесконтактного режима для работы в РУ без разбора корпуса указателя. Рабочая часть указателя не должна содержать коммутационных элементов, предназначенных для включения питания или переключения диапазонов измерений. Индикация отсутствия напряжения в режиме «тест». Встроенное запоминающее устройство, фиксирующее время совершения действий с указателем (включение режима «тест», нахождение под высоким напряжением, разряд батареи, вскрытие устройства, неисправности и т.д.). </w:t>
            </w:r>
          </w:p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Соответствие Инструкции по применению и испытанию средств защиты, используемых в электроустановках, ГОСТ 20493-2001,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 Гарантийный срок эксплуатации – не менее двух лет.</w:t>
            </w:r>
          </w:p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374B2"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60A8E" w:rsidRPr="009374B2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9374B2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31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Указатель высокого напряжения 35-220 кВ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Наличие встроенного элемента питания (элементы «ААА») с возможностью замены элементов питания без доступа к электронной схеме и применения пайки. Индикация разряда батарей. Светодиодная и акустическая индикация наличия напряжения, автоматическая проверка работоспособности. Указатель контактно-бесконтактного типа. Возможность отключения бесконтактного режима для работы в РУ без разбора корпуса указателя. Рабочая часть указателя не должна содержать коммутационных элементов, предназначенных для включения питания или переключения диапазонов измерений. В комплект входит штанга на напряжение 220кВ.</w:t>
            </w:r>
          </w:p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Соответствие Инструкции по применению и испытанию средств защиты, используемых в электроустановках, ГОСТ 20493-2001,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374B2"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D60A8E" w:rsidRPr="009374B2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9374B2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Указатель высокого напряжения 6-10 кВ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Наличие встроенного элемента питания (элементы «ААА» или «АА») с возможностью замены элементов питания без доступа к электронной схеме и применения пайки. Индикация разряда батарей. Светодиодная и акустическая индикация наличия напряжения. Указатель контактного типа. В транспортном положении рабочая часть с электронной схемой помещается внутри изолирующей части, чем достигается защита от повреждений при перевозке. Однополюсное исполнение. Соответствие Инструкции по применению и испытанию средств защиты, используемых в электроустановках, ГОСТ 20493-2001,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374B2">
              <w:rPr>
                <w:sz w:val="24"/>
                <w:szCs w:val="24"/>
                <w:lang w:eastAsia="en-US"/>
              </w:rPr>
              <w:t>83,000</w:t>
            </w:r>
          </w:p>
        </w:tc>
      </w:tr>
      <w:tr w:rsidR="00D60A8E" w:rsidRPr="009374B2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9374B2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33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Указатель высокого напряжения 6-10 кВ с проверкой чередования фаз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Наличие встроенного элемента питания (элементы «ААА») с возможностью замены элементов питания без доступа к электронной схеме и применения пайки. Индикация разряда батарей. Светодиодная и акустическая индикация наличия напряжения. Возможность проверки совпадения фаз. Однополюсное исполнение. Рабочая часть указателя не должна содержать коммутационных элементов, предназначенных для включения питания или переключения диапазонов измерений. Соответствие Инструкции по применению и испытанию средств защиты, используемых в электроустановках, ГОСТ 20493-2001,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374B2"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60A8E" w:rsidRPr="009374B2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9374B2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Указатель высокого напряжения 6-10 кВ с проверкой чередования фаз и определением разности фазируемых напряжений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Наличие встроенного элемента питания (элементы «ААА» или «АА») с возможностью замены элементов питания без доступа к электронной схеме и применения пайки. Индикация разряда батарей. Светодиодная  цифровая индикация наличия напряжения. Возможность проверки совпадения фаз и определения разности фазируемых напряжений. Двухполюсное исполнение. Соответствие Инструкции по применению и испытанию средств защиты, используемых в электроустановках, ГОСТ 20493-2001,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374B2"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D60A8E" w:rsidRPr="009374B2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9374B2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Указатель высокого напряжения 6-35 кВ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Наличие встроенного элемента питания (элементы «ААА») с возможностью замены элементов питания без доступа к электронной схеме и применения пайки. Индикация разряда батарей. Светодиодная и акустическая индикация наличия напряжения, автоматическая проверка работоспособности. Указатель контактно-бесконтактного типа. Возможность отключения бесконтактного режима для работы в РУ без разбора корпуса указателя. Рабочая часть указателя не должна содержать коммутационных элементов, предназначенных для включения питания или переключения диапазонов измерений. В комплект входит штанга на напряжение 35кВ.</w:t>
            </w:r>
          </w:p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Соответствие Инструкции по применению и испытанию средств защиты, используемых в электроустановках, ГОСТ 20493-2001,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374B2">
              <w:rPr>
                <w:sz w:val="24"/>
                <w:szCs w:val="24"/>
                <w:lang w:eastAsia="en-US"/>
              </w:rPr>
              <w:t>19,000</w:t>
            </w:r>
          </w:p>
        </w:tc>
      </w:tr>
      <w:tr w:rsidR="00D60A8E" w:rsidRPr="009374B2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9374B2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36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Указатель высокого напряжения 6-35 кВ со встроенной памятью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Наличие встроенного элемента питания (элементы «ААА» или «АА») с возможностью замены элементов питания без доступа к электронной схеме и применения пайки. Индикация разряда батарей. Светодиодная и акустическая индикация наличия напряжения, автоматическая самопроверка работоспособности. Постоянно включенный дежурный режим, автоматическая активация при касании токоведущей части, находящейся под напряжением. Возможность отключения бесконтактного режима для работы в РУ без разбора корпуса указателя. Рабочая часть указателя не должна содержать коммутационных элементов, предназначенных для включения питания или переключения диапазонов измерений. Индикация отсутствия напряжения в режиме «тест». Встроенное запоминающее устройство, фиксирующее время совершения действий с указателем (включение режима «тест», нахождение под высоким напряжением, разряд батареи, вскрытие устройства, неисправности и т.д.).</w:t>
            </w:r>
          </w:p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Соответствие Инструкции по применению и испытанию средств защиты, используемых в электроустановках, ГОСТ 20493-2001,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374B2"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D60A8E" w:rsidRPr="009374B2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9374B2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Указатель напряжения 6-10 кВ со штангой телескопической для установки с земли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Указатель напряжения с встроенным устройством самопроверки, осуществляющий проверку отсутствия напряжения контактным и бесконтактным способом с телескопической штангой для работы с земли. Рабочая часть не должна содержать коммутационных элементов, предназначенных для включения питания или переключения диапазонов измерений.</w:t>
            </w:r>
          </w:p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Соответствие Инструкции по применению и испытанию средств защиты, используемых в электроустановках, ГОСТ 20493-2001,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374B2"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D60A8E" w:rsidRPr="009374B2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9374B2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38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Указатель напряжения до 1000В двухполюсный для ВЛ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Светодиодная индикация наличия напряжения. Определение фазы переменного тока и полярности постоянного тока. Защищенный от пыли и влаги корпус. Отсутствие источника питания. Жестко закрепленный электрод – наконечник, либо крючок (крючки-удлинители предпочтительнее для удобства проверки отсутствия напряжения на ВЛ).</w:t>
            </w:r>
          </w:p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Соответствие Инструкции по применению и испытанию средств защиты, используемых в электроустановках, ГОСТ 20493-2001,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374B2">
              <w:rPr>
                <w:sz w:val="24"/>
                <w:szCs w:val="24"/>
                <w:lang w:eastAsia="en-US"/>
              </w:rPr>
              <w:t>47,000</w:t>
            </w:r>
          </w:p>
        </w:tc>
      </w:tr>
      <w:tr w:rsidR="00D60A8E" w:rsidRPr="009374B2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9374B2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Указатель напряжения до 1000В двухполюсный для РУ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Акустическая и светодиодная индикация наличия напряжения, дискретизация показания напряжения (12, 25, 50, 110, 220, 380, 660 В), определение фазы переменного тока,  полярности постоянного тока, прозвон цепи, определение последовательности чередования фаз 3-х фазной сети, подсветка рабочего места. Отсутствие источника питания. Длина соединительного провода не менее 1м. Жестко закрепленный электрод – наконечник, длинна неизолированной части которого не должна превышать 7 мм.</w:t>
            </w:r>
          </w:p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Соответствие Инструкции по применению и испытанию средств защиты, используемых в электроустановках, ГОСТ 20493-2001,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374B2">
              <w:rPr>
                <w:sz w:val="24"/>
                <w:szCs w:val="24"/>
                <w:lang w:eastAsia="en-US"/>
              </w:rPr>
              <w:t>100,000</w:t>
            </w:r>
          </w:p>
        </w:tc>
      </w:tr>
      <w:tr w:rsidR="00D60A8E" w:rsidRPr="009374B2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9374B2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Устройство для проверки указателей напряжения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Наличие встроенного элемента питания (элементы «ААА» или «АА») с возможностью замены элементов питания без доступа к электронной схеме и применения пайки. Возможность проверки как высоковольтных, так и низковольтный указателей напряжения. Соответствие ГОСТ и Инструкции по применению и испытанию средств защиты, используемых в электроустановках.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374B2">
              <w:rPr>
                <w:sz w:val="24"/>
                <w:szCs w:val="24"/>
                <w:lang w:eastAsia="en-US"/>
              </w:rPr>
              <w:t>23,000</w:t>
            </w:r>
          </w:p>
        </w:tc>
      </w:tr>
      <w:tr w:rsidR="00D60A8E" w:rsidRPr="009374B2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9374B2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41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Устройство наброса на провода ВЛ 0,4-10 кВ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Заземляющий штырь выполнен раздельно с барабаном для намотки медного провода и капронового фала. Подвижный электрический контакт барабана с заземляющим проводом выполнен через подпружиненный зажим. Сечение заземляющего провода - 25 мм2. Длина заземляющего провода не менее 15м. Длина капронового фала – 20м. Размещено в металлическом ящике в состоянии, готовом к применению.</w:t>
            </w:r>
          </w:p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Соответствие Инструкции по применению и испытанию средств защиты, используемых в электроустановках, ГОСТ 20493-2001,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374B2"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60A8E" w:rsidRPr="009374B2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9374B2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Штанга изолирующая для переносных заземлений до 10 кВ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Выполнена из стеклопластикового профиля яркого сигнального цвета с закрытыми внутренними полостями. Рабочая часть выполнена в виде универсального адаптера для крепления фазных зажимов без использования инструмента и мелких соединительных деталей. Ограничительное кольцо и заглушки выполнены из морозостойкого и устойчивого к ультрафиолету материала. Ограничительное кольцо крепится к штанге способом, исключающим смещение. Соответствие Инструкции по применению и испытанию средств защиты, используемых в электроустановках, ГОСТ 20493-2001,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трех лет. Срок послегарантийного обслуживания – не менее пяти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374B2"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60A8E" w:rsidRPr="009374B2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9374B2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43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Штанга изолирующая для переносных заземлений до 110 кВ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Выполнена из стеклопластикового профиля яркого сигнального цвета с закрытыми внутренними полостями. Рабочая часть выполнена в виде универсального адаптера для крепления фазных зажимов без использования инструмента и мелких соединительных деталей. Звенья сборных штанг должны надёжно соединяться механическими элементами (типа винтовых с накидными гайками) без мелких соединительных деталей. Соединение звеньев штанги на трении допустимо только для телескопических штанг. Ограничительное кольцо и заглушки выполнены из морозостойкого и устойчивого к ультрафиолету материала. Ограничительное кольцо крепится к штанге способом, исключающим смещение. Соответствие Инструкции по применению и испытанию средств защиты, используемых в электроустановках, ГОСТ 20493-2001,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трех лет. Срок послегарантийного обслуживания – не менее пяти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374B2"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D60A8E" w:rsidRPr="009374B2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9374B2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Штанга изолирующая для переносных заземлений до 35 кВ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Выполнена из стеклопластикового профиля яркого сигнального цвета с закрытыми внутренними полостями. Рабочая часть выполнена в виде универсального адаптера для крепления фазных зажимов без использования инструмента и мелких соединительных деталей. Звенья сборных штанг должны надёжно соединяться механическими элементами (типа винтовых с накидными гайками) без мелких соединительных деталей. Соединение звеньев штанги на трении допустимо только для телескопических штанг. Ограничительное кольцо и заглушки выполнены из морозостойкого и устойчивого к ультрафиолету материала. Ограничительное кольцо крепится к штанге способом, исключающим смещение. Соответствие Инструкции по применению и испытанию средств защиты, используемых в электроустановках, ГОСТ 20493-2001,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трех лет. Срок послегарантийного обслуживания – не менее пяти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374B2"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D60A8E" w:rsidRPr="009374B2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9374B2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45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Штанга изолирующая оперативная до 10 кВ с наконечником и креплением для сменного инструмента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Выполнена из стеклопластикового профиля яркого сигнального цвета с закрытыми внутренними полостями. Ограничительное кольцо и заглушки выполнены из морозостойкого и устойчивого к ультрафиолету материала. Ограничительное кольцо крепится к штанге способом, исключающим смещение. Имеет насадку с оперативным наконечником и  устройством для крепления сменного инструмента. Соответствие Инструкции по применению и испытанию средств защиты, используемых в электроустановках, ГОСТ 20493-2001,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трех лет. Срок послегарантийного обслуживания – не менее пяти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374B2">
              <w:rPr>
                <w:sz w:val="24"/>
                <w:szCs w:val="24"/>
                <w:lang w:eastAsia="en-US"/>
              </w:rPr>
              <w:t>21,000</w:t>
            </w:r>
          </w:p>
        </w:tc>
      </w:tr>
      <w:tr w:rsidR="00D60A8E" w:rsidRPr="009374B2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9374B2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Штанга изолирующая оперативная до 110 кВ с наконечником и креплением для сменного инструмента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Выполнена из стеклопластикового профиля яркого сигнального цвета с закрытыми внутренними полостями. Звенья сборных штанг должны надёжно соединяться механическими элементами (типа винтовых с накидными гайками) без мелких соединительных деталей. Соединение звеньев штанги на трении допустимо только для телескопических штанг. Ограничительное кольцо и заглушки выполнены из морозостойкого и устойчивого к ультрафиолету материала. Ограничительное кольцо крепится к штанге способом, исключающим смещение. Имеет насадку с оперативным наконечником и  устройством для крепления сменного инструмента. Соответствие Инструкции по применению и испытанию средств защиты, используемых в электроустановках, ГОСТ 20493-2001,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трех лет. Срок послегарантийного обслуживания – не менее пяти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374B2"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D60A8E" w:rsidRPr="009374B2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9374B2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47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Штанга изолирующая оперативная до 35 кВ с наконечником и креплением для сменного инструмента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Выполнена из стеклопластикового профиля яркого сигнального цвета с закрытыми внутренними полостями. Звенья сборных штанг должны надёжно соединяться механическими элементами (типа винтовых с накидными гайками) без мелких соединительных деталей. Соединение звеньев штанги на трении допустимо только для телескопических штанг. Ограничительное кольцо и заглушки выполнены из морозостойкого и устойчивого к ультрафиолету материала. Ограничительное кольцо крепится к штанге способом, исключающим смещение. Имеет насадку с оперативным наконечником и  устройством для крепления сменного инструмента. Соответствие Инструкции по применению и испытанию средств защиты, используемых в электроустановках, ГОСТ 20493-2001,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трех лет. Срок послегарантийного обслуживания – не менее пяти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374B2"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D60A8E" w:rsidRPr="009374B2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9374B2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Штанга оперативная универсальная до 10 кВ с наконечником и насадкой для снятия предохранителей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Выполнена из стеклопластикового профиля яркого сигнального цвета с закрытыми внутренними полостями. Ограничительное кольцо и заглушки выполнены из морозостойкого и устойчивого к ультрафиолету материала. Ограничительное кольцо крепится к штанге способом, исключающим смещение. Имеет насадку с оперативным наконечником и насадку для снятия предохранителей. Раскрывание рабочей части 85мм. Соответствие Инструкции по применению и испытанию средств защиты, используемых в электроустановках, ГОСТ 20493-2001,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трех лет. Срок послегарантийного обслуживания – не менее пяти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374B2"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60A8E" w:rsidRPr="009374B2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9374B2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49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Штанга оперативная универсальная до 110 кВ с наконечником и насадкой для снятия предохранителей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Выполнена из стеклопластикового профиля яркого сигнального цвета с закрытыми внутренними полостями. Звенья сборных штанг должны надёжно соединяться механическими элементами (типа винтовых с накидными гайками) без мелких соединительных деталей. Соединение звеньев штанги на трении допустимо только для телескопических штанг. Ограничительное кольцо и заглушки выполнены из морозостойкого и устойчивого к ультрафиолету материала. Ограничительное кольцо крепится к штанге способом, исключающим смещение. Имеет насадку с оперативным наконечником и насадку для снятия предохранителей. Раскрывание рабочей части 85мм. Соответствие Инструкции по применению и испытанию средств защиты, используемых в электроустановках, ГОСТ 20493-2001,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трех лет. Срок послегарантийного обслуживания – не менее пяти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374B2"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9374B2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Штанга оперативная универсальная до 35 кВ с наконечником и насадкой для снятия предохранителей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9374B2">
              <w:rPr>
                <w:color w:val="000000"/>
                <w:sz w:val="20"/>
                <w:szCs w:val="24"/>
                <w:lang w:eastAsia="en-US"/>
              </w:rPr>
              <w:t>Выполнена из стеклопластикового профиля яркого сигнального цвета с закрытыми внутренними полостями. Звенья сборных штанг должны надёжно соединяться механическими элементами (типа винтовых с накидными гайками) без мелких соединительных деталей. Соединение звеньев штанги на трении допустимо только для телескопических штанг. Ограничительное кольцо и заглушки выполнены из морозостойкого и устойчивого к ультрафиолету материала. Ограничительное кольцо крепится к штанге способом, исключающим смещение. Имеет насадку с оперативным наконечником и насадку для снятия предохранителей. Раскрывание рабочей части 85мм. Соответствие Инструкции по применению и испытанию средств защиты, используемых в электроустановках, ГОСТ 20493-2001,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трех лет. Срок послегарантийного обслуживания – не менее пяти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9374B2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374B2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B65F66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374B2"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60A8E" w:rsidTr="00507B3C">
        <w:trPr>
          <w:trHeight w:val="300"/>
          <w:tblHeader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B65F66" w:rsidRDefault="00D60A8E" w:rsidP="00507B3C">
            <w:pPr>
              <w:ind w:left="-108" w:right="-135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"Россети Юг" - "Волгоградэнерго"</w:t>
            </w:r>
          </w:p>
        </w:tc>
      </w:tr>
      <w:tr w:rsidR="00D60A8E" w:rsidRPr="001F5533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F5533" w:rsidRDefault="001F5533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F5533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F5533">
              <w:rPr>
                <w:color w:val="000000"/>
                <w:sz w:val="24"/>
                <w:szCs w:val="24"/>
                <w:lang w:eastAsia="en-US"/>
              </w:rPr>
              <w:t>Заземление ЗПГЗ-220-25-25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F5533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F5533">
              <w:rPr>
                <w:color w:val="000000"/>
                <w:sz w:val="20"/>
                <w:szCs w:val="24"/>
                <w:lang w:eastAsia="en-US"/>
              </w:rPr>
              <w:t>Заземление переносное для грозозащитного троса (длинный спуск). Однофазное исполнение. Длина заземляющего спуска 25м., сечение – 25мм.кв. Фазный зажим – винтовой. Винтовая пара должна быть выполнена из стали с антикоррозийным покрытием. Фазный зажим и заземляющая струбцина изготовлены из алюминиевого профиля.  Фазные винтовые зажимы должны иметь универсальные адаптеры, которые позволяют приводить заземление из транспортного положения в рабочее, надёжно фиксируя зажим на штанге без применения дополнительного инструмента или мелких соединительных элементов. Провод покрыт прозрачной оболочкой. Места крепления провода к зажимам защищены от излома прозрачными амортизационными втулками. Штанга выполнена из стеклопластика яркого сигнального цвета. Внутренняя полость штанги закрыта. Звенья сборных штанг должны надёжно соединяться механическими элементами (типа винтовых с накидными гайками) без мелких соединительных деталей. Соединение звеньев штанги на трении допустимо только для телескопических штанг. Ограничительное кольцо (рукоятка) крепится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F5533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F5533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F5533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F5533"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D60A8E" w:rsidRPr="001F5533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F5533" w:rsidRDefault="001F5533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F5533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F5533">
              <w:rPr>
                <w:color w:val="000000"/>
                <w:sz w:val="24"/>
                <w:szCs w:val="24"/>
                <w:lang w:eastAsia="en-US"/>
              </w:rPr>
              <w:t>Заземление ЗПЛ-1-5/5-70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F5533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F5533">
              <w:rPr>
                <w:color w:val="000000"/>
                <w:sz w:val="20"/>
                <w:szCs w:val="24"/>
                <w:lang w:eastAsia="en-US"/>
              </w:rPr>
              <w:t>Заземление переносное линейное до 1 кВ (большое сечение). Фазные зажимы – винтовые. 5 несъемных штанг. Фазные зажимы и заземляющая струбцина изготовлены из алюминиевого профиля. Провод покрыт прозрачной оболочкой. Места крепления провода к зажимам защищены от излома прозрачными амортизационными втулками. Штанги выполнены из стеклопластика яркого сигнального цвета. Внутренние полости штанг закрыты. Ограничительные кольца (рукоятки) крепятся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 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F5533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F5533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F5533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F5533"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60A8E" w:rsidRPr="001F5533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F5533" w:rsidRDefault="001F5533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F5533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F5533">
              <w:rPr>
                <w:color w:val="000000"/>
                <w:sz w:val="24"/>
                <w:szCs w:val="24"/>
                <w:lang w:eastAsia="en-US"/>
              </w:rPr>
              <w:t>Заземление ЗПЛ-10-1/1-95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F5533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F5533">
              <w:rPr>
                <w:color w:val="000000"/>
                <w:sz w:val="20"/>
                <w:szCs w:val="24"/>
                <w:lang w:eastAsia="en-US"/>
              </w:rPr>
              <w:t>Заземление переносное линейное до 10 кВ (большое сечение). Однофазное исполнение. Фазные зажимы – винтовые. Винтовая пара должна быть выполнена из стали с антикоррозийным покрытием.   Фазные винтовые зажимы должны иметь универсальные адаптеры, которые позволяют приводить заземление из транспортного положения в рабочее, надёжно фиксируя зажим на штанге без применения дополнительного инструмента или мелких соединительных элементов. Фазные зажимы и заземляющая струбцина изготовлены из алюминиевого профиля. Провод покрыт прозрачной оболочкой. Места крепления провода к зажимам защищены от излома прозрачными амортизационными втулками. Штанги выполнены из стеклопластика яркого сигнального цвета. Внутренние полости штанг закрыты. Звенья сборных штанг должны надёжно соединяться механическими элементами (типа винтовых с накидными гайками) без мелких соединительных деталей. Соединение звеньев штанги на трении допустимо только для телескопических штанг.  Ограничительные кольца (рукоятки) крепятся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 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F5533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F5533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F5533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F5533"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D60A8E" w:rsidRPr="001F5533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F5533" w:rsidRDefault="001F5533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F5533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F5533">
              <w:rPr>
                <w:color w:val="000000"/>
                <w:sz w:val="24"/>
                <w:szCs w:val="24"/>
                <w:lang w:eastAsia="en-US"/>
              </w:rPr>
              <w:t>Заземление ЗПЛ-10-3/3-70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F5533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F5533">
              <w:rPr>
                <w:color w:val="000000"/>
                <w:sz w:val="20"/>
                <w:szCs w:val="24"/>
                <w:lang w:eastAsia="en-US"/>
              </w:rPr>
              <w:t>Заземление переносное линейное до 10 кВ (большое сечение). Трехфазное исполнение. Фазные зажимы – винтовые. Винтовая пара должна быть выполнена из стали с антикоррозийным покрытием.   Фазные винтовые зажимы должны иметь универсальные адаптеры, которые позволяют приводить заземление из транспортного положения в рабочее, надёжно фиксируя зажим на штанге без применения дополнительного инструмента или мелких соединительных элементов. Фазные зажимы и заземляющая струбцина изготовлены из алюминиевого профиля. Провод покрыт прозрачной оболочкой. Места крепления провода к зажимам защищены от излома прозрачными амортизационными втулками. Штанги выполнены из стеклопластика яркого сигнального цвета. Внутренние полости штанг закрыты. Ограничительные кольца (рукоятки) крепятся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F5533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F5533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F5533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F5533"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60A8E" w:rsidRPr="001F5533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F5533" w:rsidRDefault="001F5533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F5533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F5533">
              <w:rPr>
                <w:color w:val="000000"/>
                <w:sz w:val="24"/>
                <w:szCs w:val="24"/>
                <w:lang w:eastAsia="en-US"/>
              </w:rPr>
              <w:t>Заземление ЗПЛ-110-3/3-50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F5533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F5533">
              <w:rPr>
                <w:color w:val="000000"/>
                <w:sz w:val="20"/>
                <w:szCs w:val="24"/>
                <w:lang w:eastAsia="en-US"/>
              </w:rPr>
              <w:t>Заземление переносное линейное до 110 кВ. Трехфазное исполнение. Фазные зажимы – винтовые. Винтовая пара должна быть выполнена из стали с антикоррозийным покрытием. Фазные зажимы и заземляющая струбцина изготовлены из алюминиевого профиля.  Фазные винтовые зажимы должны иметь универсальные адаптеры, которые позволяют приводить заземление из транспортного положения в рабочее, надёжно фиксируя зажим на штанге без применения дополнительного инструмента или мелких соединительных элементов. Провод покрыт прозрачной оболочкой. Места крепления провода к зажимам защищены от излома прозрачными амортизационными втулками.  Штанги выполнены из стеклопластика яркого сигнального цвета. Внутренняя полость штанги закрыта. Звенья сборных штанг должны надёжно соединяться механическими элементами (типа винтовых с накидными гайками) без мелких соединительных деталей. Соединение звеньев штанги на трении допустимо только для телескопических штанг. Ограничительное кольцо (рукоятка) крепится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F5533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F5533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F5533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F5533"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D60A8E" w:rsidRPr="001F5533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F5533" w:rsidRDefault="001F5533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F5533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F5533">
              <w:rPr>
                <w:color w:val="000000"/>
                <w:sz w:val="24"/>
                <w:szCs w:val="24"/>
                <w:lang w:eastAsia="en-US"/>
              </w:rPr>
              <w:t>Заземление ЗПЛ-110-3/3-70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F5533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F5533">
              <w:rPr>
                <w:color w:val="000000"/>
                <w:sz w:val="20"/>
                <w:szCs w:val="24"/>
                <w:lang w:eastAsia="en-US"/>
              </w:rPr>
              <w:t>Заземление переносное линейное до 110 кВ. Трехфазное исполнение. Фазные зажимы – винтовые. Винтовая пара должна быть выполнена из стали с антикоррозийным покрытием. Фазные зажимы и заземляющая струбцина изготовлены из алюминиевого профиля.  Фазные винтовые зажимы должны иметь универсальные адаптеры, которые позволяют приводить заземление из транспортного положения в рабочее, надёжно фиксируя зажим на штанге без применения дополнительного инструмента или мелких соединительных элементов. Провод покрыт прозрачной оболочкой. Места крепления провода к зажимам защищены от излома прозрачными амортизационными втулками.  Штанги выполнены из стеклопластика яркого сигнального цвета. Внутренняя полость штанги закрыта. Звенья сборных штанг должны надёжно соединяться механическими элементами (типа винтовых с накидными гайками) без мелких соединительных деталей. Соединение звеньев штанги на трении допустимо только для телескопических штанг. Ограничительное кольцо (рукоятка) крепится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F5533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F5533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F5533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F5533"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D60A8E" w:rsidRPr="001F5533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F5533" w:rsidRDefault="001F5533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F5533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F5533">
              <w:rPr>
                <w:color w:val="000000"/>
                <w:sz w:val="24"/>
                <w:szCs w:val="24"/>
                <w:lang w:eastAsia="en-US"/>
              </w:rPr>
              <w:t>Заземление ЗПЛ-35-3/3-50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F5533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F5533">
              <w:rPr>
                <w:color w:val="000000"/>
                <w:sz w:val="20"/>
                <w:szCs w:val="24"/>
                <w:lang w:eastAsia="en-US"/>
              </w:rPr>
              <w:t>Заземление переносное линейное до 35 кВ. Трехфазное исполнение. Фазные зажимы – винтовые. Винтовая пара должна быть выполнена из стали с антикоррозийным покрытием. Фазные зажимы и заземляющая струбцина изготовлены из алюминиевого профиля.  Фазные винтовые зажимы должны иметь универсальные адаптеры, которые позволяют приводить заземление из транспортного положения в рабочее, надёжно фиксируя зажим на штанге без применения дополнительного инструмента или мелких соединительных элементов. Провод покрыт прозрачной оболочкой. Места крепления провода к зажимам защищены от излома прозрачными амортизационными втулками. Штанги выполнены из стеклопластика яркого сигнального цвета. Внутренняя полость штанги закрыта. Звенья сборных штанг должны надёжно соединяться механическими элементами (типа винтовых с накидными гайками) без мелких соединительных деталей. Соединение звеньев штанги на трении допустимо только для телескопических штанг. Ограничительное кольцо (рукоятка) крепится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F5533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F5533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F5533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F5533"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60A8E" w:rsidRPr="001F5533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F5533" w:rsidRDefault="001F5533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8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F5533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F5533">
              <w:rPr>
                <w:color w:val="000000"/>
                <w:sz w:val="24"/>
                <w:szCs w:val="24"/>
                <w:lang w:eastAsia="en-US"/>
              </w:rPr>
              <w:t>Заземление ЗПЛ-35-3/3-70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F5533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F5533">
              <w:rPr>
                <w:color w:val="000000"/>
                <w:sz w:val="20"/>
                <w:szCs w:val="24"/>
                <w:lang w:eastAsia="en-US"/>
              </w:rPr>
              <w:t>Заземление переносное линейное до 35 кВ. Трехфазное исполнение. Фазные зажимы – винтовые. Винтовая пара должна быть выполнена из стали с антикоррозийным покрытием. Фазные зажимы и заземляющая струбцина изготовлены из алюминиевого профиля.  Фазные винтовые зажимы должны иметь универсальные адаптеры, которые позволяют приводить заземление из транспортного положения в рабочее, надёжно фиксируя зажим на штанге без применения дополнительного инструмента или мелких соединительных элементов. Провод покрыт прозрачной оболочкой. Места крепления провода к зажимам защищены от излома прозрачными амортизационными втулками. Штанги выполнены из стеклопластика яркого сигнального цвета. Внутренняя полость штанги закрыта. Звенья сборных штанг должны надёжно соединяться механическими элементами (типа винтовых с накидными гайками) без мелких соединительных деталей. Соединение звеньев штанги на трении допустимо только для телескопических штанг. Ограничительное кольцо (рукоятка) крепится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F5533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F5533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F5533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F5533"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60A8E" w:rsidRPr="001F5533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F5533" w:rsidRDefault="001F5533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F5533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F5533">
              <w:rPr>
                <w:color w:val="000000"/>
                <w:sz w:val="24"/>
                <w:szCs w:val="24"/>
                <w:lang w:eastAsia="en-US"/>
              </w:rPr>
              <w:t>Заземление ЗПП-35-3/1-95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F5533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F5533">
              <w:rPr>
                <w:color w:val="000000"/>
                <w:sz w:val="20"/>
                <w:szCs w:val="24"/>
                <w:lang w:eastAsia="en-US"/>
              </w:rPr>
              <w:t>Заземление переносное подстанционное до 35 кВ. Трехфазное исполнение. Фазные зажимы – винтовые. Винтовая пара должна быть выполнена из стали с антикоррозийным покрытием. Фазные зажимы и заземляющая струбцина изготовлены из алюминиевого профиля. Фазные винтовые зажимы должны иметь универсальные адаптеры, которые позволяют приводить заземление из транспортного положения в рабочее, надёжно фиксируя зажим на штанге без применения дополнительного инструмента или мелких соединительных элементов.  Провод покрыт прозрачной оболочкой. Места крепления провода к зажимам защищены от излома прозрачными амортизационными втулками. Одна штанга выполнена из стеклопластика яркого сигнального цвета. Внутренняя полость штанги закрыта. Звенья сборных штанг должны надёжно соединяться механическими элементами (типа винтовых с накидными гайками) без мелких соединительных деталей. Соединение звеньев штанги на трении допустимо только для телескопических штанг. Ограничительное кольцо (рукоятка) крепятся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 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F5533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F5533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F5533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F5533"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60A8E" w:rsidRPr="001F5533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F5533" w:rsidRDefault="001F5533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F5533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F5533">
              <w:rPr>
                <w:color w:val="000000"/>
                <w:sz w:val="24"/>
                <w:szCs w:val="24"/>
                <w:lang w:eastAsia="en-US"/>
              </w:rPr>
              <w:t>Заземление КШЗ-10-35 со штангами для наложения с земли (без указателя напряжения)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F5533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F5533">
              <w:rPr>
                <w:color w:val="000000"/>
                <w:sz w:val="20"/>
                <w:szCs w:val="24"/>
                <w:lang w:eastAsia="en-US"/>
              </w:rPr>
              <w:t xml:space="preserve">Заземление переносное линейное на 10 кВ для установки с земли. Состоит из трёх штанг. Фазные зажимы гравитационного типа. Комплект уложен в отдельный чехол, имеющий чёткую, контрастную, несмываемую, нестираемую надпись: «КШЗ-10». Общая длина комплекта в транспортном положении не более 1,7м. Штанги для наложения фазных зажимов – телескопические с фиксацией. Провод покрыт прозрачной оболочкой. Места крепления провода к зажимам защищены от излома прозрачными амортизационными втулками.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Длина заземляющего провода – 8м. на каждую фазу.  </w:t>
            </w:r>
          </w:p>
          <w:p w:rsidR="00D60A8E" w:rsidRPr="001F5533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F5533">
              <w:rPr>
                <w:color w:val="000000"/>
                <w:sz w:val="20"/>
                <w:szCs w:val="24"/>
                <w:lang w:eastAsia="en-US"/>
              </w:rPr>
              <w:t>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  <w:p w:rsidR="00D60A8E" w:rsidRPr="001F5533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F5533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F5533">
              <w:rPr>
                <w:color w:val="000000"/>
                <w:sz w:val="24"/>
                <w:szCs w:val="24"/>
                <w:lang w:eastAsia="en-US"/>
              </w:rPr>
              <w:t>компл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F5533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F5533"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F5533" w:rsidRDefault="001F5533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F5533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F5533">
              <w:rPr>
                <w:color w:val="000000"/>
                <w:sz w:val="24"/>
                <w:szCs w:val="24"/>
                <w:lang w:eastAsia="en-US"/>
              </w:rPr>
              <w:t>Штанга изолирующая оперативная до 220 кВ с наконечником и креплением для сменного инструмента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F5533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F5533">
              <w:rPr>
                <w:color w:val="000000"/>
                <w:sz w:val="20"/>
                <w:szCs w:val="24"/>
                <w:lang w:eastAsia="en-US"/>
              </w:rPr>
              <w:t>Выполнена из стеклопластикового профиля яркого сигнального цвета с закрытыми внутренними полостями. Звенья сборных штанг должны надёжно соединяться механическими элементами (типа винтовых с накидными гайками) без мелких соединительных деталей. Соединение звеньев штанги на трении допустимо только для телескопических штанг. Ограничительное кольцо и заглушки выполнены из морозостойкого и устойчивого к ультрафиолету материала. Ограничительное кольцо крепится к штанге способом, исключающим смещение. Имеет насадку с оперативным наконечником и  устройством для крепления сменного инструмента. Соответствие Инструкции по применению и испытанию средств защиты, используемых в электроустановках, ГОСТ 20493-2001,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трех лет. Срок послегарантийного обслуживания – не менее пяти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F5533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F5533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B65F66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F5533"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D60A8E" w:rsidTr="00507B3C">
        <w:trPr>
          <w:trHeight w:val="300"/>
          <w:tblHeader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B65F66" w:rsidRDefault="00D60A8E" w:rsidP="00507B3C">
            <w:pPr>
              <w:ind w:left="-108" w:right="-135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Филиал ПАО "Россети Юг" - "Калмэнерго"</w:t>
            </w:r>
          </w:p>
        </w:tc>
      </w:tr>
      <w:tr w:rsidR="00D60A8E" w:rsidRPr="00496903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D60A8E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496903"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496903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496903">
              <w:rPr>
                <w:color w:val="000000"/>
                <w:sz w:val="24"/>
                <w:szCs w:val="24"/>
                <w:lang w:eastAsia="en-US"/>
              </w:rPr>
              <w:t>Боты диэлектрические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496903">
              <w:rPr>
                <w:color w:val="000000"/>
                <w:sz w:val="20"/>
                <w:szCs w:val="24"/>
                <w:lang w:eastAsia="en-US"/>
              </w:rPr>
              <w:t>Резиновый верх, резиновая рифленая подошва. Наличие отворотов. Высота не менее 160 мм. Соответствие ГОСТ и Инструкции по применению и испытанию средств защиты, используемых в электроустановках Сертификация: ТР ТС 019/2011.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496903">
              <w:rPr>
                <w:color w:val="000000"/>
                <w:sz w:val="24"/>
                <w:szCs w:val="24"/>
                <w:lang w:eastAsia="en-US"/>
              </w:rPr>
              <w:t>пар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96903">
              <w:rPr>
                <w:sz w:val="24"/>
                <w:szCs w:val="24"/>
                <w:lang w:eastAsia="en-US"/>
              </w:rPr>
              <w:t>70,000</w:t>
            </w:r>
          </w:p>
        </w:tc>
      </w:tr>
      <w:tr w:rsidR="00D60A8E" w:rsidRPr="00496903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D60A8E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496903"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496903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496903">
              <w:rPr>
                <w:color w:val="000000"/>
                <w:sz w:val="24"/>
                <w:szCs w:val="24"/>
                <w:lang w:eastAsia="en-US"/>
              </w:rPr>
              <w:t>Заземление ЗПЛ-1-5/0-16 СИП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496903">
              <w:rPr>
                <w:color w:val="000000"/>
                <w:sz w:val="20"/>
                <w:szCs w:val="24"/>
                <w:lang w:eastAsia="en-US"/>
              </w:rPr>
              <w:t>Заземление переносное для ВЛ СИП до 1 кВ, сечение заземляющего провода, 16 мм². Длина заземляющего провода не менее 10 м, длина межфазных перемычек не менее 300 мм. Закорачивающая часть имеет 6  ответных частей (5 фазных зажимов под ответвительные зажимы на ВЛ СИП, 1 для соединения с заземляющей частью). Заземляющая струбцина изготовлена из алюминиевого профиля. Провод покрыт прозрачной оболочкой. Места крепления провода к зажимам защищены от излома.   Соответствие Инструкции по применению и испытанию средств защиты, используемых в электроустановках, ГОСТ Р 51853.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496903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96903"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D60A8E" w:rsidRPr="00496903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496903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496903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496903">
              <w:rPr>
                <w:color w:val="000000"/>
                <w:sz w:val="24"/>
                <w:szCs w:val="24"/>
                <w:lang w:eastAsia="en-US"/>
              </w:rPr>
              <w:t>Заземление ЗПП-10/3-25 (К-круглая шина)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496903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96903">
              <w:rPr>
                <w:sz w:val="24"/>
                <w:szCs w:val="24"/>
                <w:lang w:eastAsia="en-US"/>
              </w:rPr>
              <w:t>40,000</w:t>
            </w:r>
          </w:p>
        </w:tc>
      </w:tr>
      <w:tr w:rsidR="00D60A8E" w:rsidRPr="00496903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496903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496903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496903">
              <w:rPr>
                <w:color w:val="000000"/>
                <w:sz w:val="24"/>
                <w:szCs w:val="24"/>
                <w:lang w:eastAsia="en-US"/>
              </w:rPr>
              <w:t>Заземление ЗПП-35/3-25 (К-круглая шина)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496903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96903">
              <w:rPr>
                <w:sz w:val="24"/>
                <w:szCs w:val="24"/>
                <w:lang w:eastAsia="en-US"/>
              </w:rPr>
              <w:t>15,000</w:t>
            </w:r>
          </w:p>
        </w:tc>
      </w:tr>
      <w:tr w:rsidR="00D60A8E" w:rsidRPr="00496903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496903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496903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496903">
              <w:rPr>
                <w:color w:val="000000"/>
                <w:sz w:val="24"/>
                <w:szCs w:val="24"/>
                <w:lang w:eastAsia="en-US"/>
              </w:rPr>
              <w:t>Заземление переносное линейное КШЗ-10-25 (без указателя напряжения)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496903">
              <w:rPr>
                <w:color w:val="000000"/>
                <w:sz w:val="20"/>
                <w:szCs w:val="24"/>
                <w:lang w:eastAsia="en-US"/>
              </w:rPr>
              <w:t>Заземление переносное линейное на 10 кВ для установки с земли. Состоит из трёх штанг. Комплект уложен в отдельный чехол, имеющий чёткую, контрастную, несмываемую, нестираемую надпись: «КШЗ-10». Общая длина комплекта в транспортном положении не более 1,7м. Штанги для наложения фазных зажимов – телескопические с фиксацией, либо с резьбовым соединением. Провод покрыт прозрачной оболочкой. Места крепления провода к зажимам защищены от излома. Концы медных проводов запрессованы в лужёные медные наконечники, исключающие прямое контактное соединение меди и алюминия. Длина заземляющего провода – 8м. на каждую фазу. Соответствие Стандарту ПАО «Россети» СТО 34.01-30.1-001-2016 «Порядок применения электрозащитных средств в электросетевом комплексе ПАО «Россети». Требования к эксплуатации и испытаниям»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496903">
              <w:rPr>
                <w:color w:val="000000"/>
                <w:sz w:val="24"/>
                <w:szCs w:val="24"/>
                <w:lang w:eastAsia="en-US"/>
              </w:rPr>
              <w:t>компл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96903"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496903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496903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496903">
              <w:rPr>
                <w:color w:val="000000"/>
                <w:sz w:val="24"/>
                <w:szCs w:val="24"/>
                <w:lang w:eastAsia="en-US"/>
              </w:rPr>
              <w:t>Комплект дополнительный на 0,4 кВ к КШЗ-10-25(35)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496903">
              <w:rPr>
                <w:color w:val="000000"/>
                <w:sz w:val="20"/>
                <w:szCs w:val="24"/>
                <w:lang w:eastAsia="en-US"/>
              </w:rPr>
              <w:t>Дополнительный комплект к заземлению переносному линейному на 10 кВ для установки с земли. Состоит из двух штанг и указателя напряжения до 1000В. Комплект уложен в чехол, имеющий чёткую, контрастную, несмываемую, нестираемую надпись: «КШЗ-04». Общая длина комплекта в транспортном положении не более 1,7м. Штанги для наложения фазных зажимов – телескопические с фиксацией. Указатель напряжения с встроенным устройством самопроверки, осуществляющий проверку отсутствия напряжения контактным и бесконтактным способом. Указатель напряжения – двухполюсный. Второй полюс заземляется присоединением струбцины к заземлителю. Провод покрыт прозрачной оболочкой. Места крепления провода к зажимам защищены от излома. Концы медных проводов запрессованы в лужёные медные наконечники, исключающие прямое контактное соединение меди и алюминия. Длина заземляющего провода – 8м. на каждую фазу. Соответствие Стандарту ПАО «Россети» СТО 34.01-30.1-001-2016 «Порядок применения электрозащитных средств в электросетевом комплексе ПАО «Россети». Требования к эксплуатации и испытаниям».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496903">
              <w:rPr>
                <w:color w:val="000000"/>
                <w:sz w:val="24"/>
                <w:szCs w:val="24"/>
                <w:lang w:eastAsia="en-US"/>
              </w:rPr>
              <w:t>компл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B65F66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96903"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D60A8E" w:rsidRPr="00496903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496903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496903"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496903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496903">
              <w:rPr>
                <w:color w:val="000000"/>
                <w:sz w:val="24"/>
                <w:szCs w:val="24"/>
                <w:lang w:eastAsia="en-US"/>
              </w:rPr>
              <w:t>Набор ручного изолирующего инструмента до 1 кВ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496903">
              <w:rPr>
                <w:color w:val="000000"/>
                <w:sz w:val="20"/>
                <w:szCs w:val="24"/>
                <w:lang w:eastAsia="en-US"/>
              </w:rPr>
              <w:t>Плоскогубцы, комбинированные 200мм с изолированными ручками до 1 кВ. Кусачки боковые 160мм с изолированными ручками до 1 кВ. Круглогубцы 160мм с изолированными ручками до 1 кВ. Ключ разводной с изолированной ручкой до 1 кВ. Нож монтёрский с изолированной ручкой до 1 кВ. Нож кабельный изолированный до 1 кВ. Отвертка шлицевая диэлектрическая 5х125н до 1 кВ. Отвертка шлицевая диэлектрическая 4х100 до 1 кВ. Отвертка крестовая диэлектрическая 2х125 до 1 кВ. Отвертка крестовая диэлектрическая 1х100 до 1 кВ. Ключ гаечный рожковый с изолированной ручкой (8, 10, 12, 14). Молоток слесарный 0,2 кг. Изолента 65г. Рулетка 3м. Сумка из капры, либо кожи с гнёздами для укладки инструмента, проушинами для крепления к поясному ремню. Гарантийный срок эксплуатации – не менее двух лет.</w:t>
            </w:r>
          </w:p>
          <w:p w:rsidR="00D60A8E" w:rsidRPr="00496903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496903">
              <w:rPr>
                <w:color w:val="000000"/>
                <w:sz w:val="20"/>
                <w:szCs w:val="24"/>
                <w:lang w:eastAsia="en-US"/>
              </w:rPr>
              <w:t>У плоскогубцев, кусачек, круглогубцев высота упора должна быть не менее 10 мм на обеих рукоятках.</w:t>
            </w:r>
          </w:p>
          <w:p w:rsidR="00D60A8E" w:rsidRPr="00496903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496903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96903"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D60A8E" w:rsidRPr="00496903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496903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496903"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496903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496903">
              <w:rPr>
                <w:color w:val="000000"/>
                <w:sz w:val="24"/>
                <w:szCs w:val="24"/>
                <w:lang w:eastAsia="en-US"/>
              </w:rPr>
              <w:t>Перчатки диэлектрические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496903">
              <w:rPr>
                <w:color w:val="000000"/>
                <w:sz w:val="20"/>
                <w:szCs w:val="24"/>
                <w:lang w:eastAsia="en-US"/>
              </w:rPr>
              <w:t>Бесшовные, пятипалые, изготовлены из диэлектрической резины. Длина не менее 350мм. Соответствие ГОСТ и Инструкции по применению и испытанию средств защиты, используемых в электроустановках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496903">
              <w:rPr>
                <w:color w:val="000000"/>
                <w:sz w:val="24"/>
                <w:szCs w:val="24"/>
                <w:lang w:eastAsia="en-US"/>
              </w:rPr>
              <w:t>пар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96903">
              <w:rPr>
                <w:sz w:val="24"/>
                <w:szCs w:val="24"/>
                <w:lang w:eastAsia="en-US"/>
              </w:rPr>
              <w:t>77,000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496903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496903">
              <w:rPr>
                <w:color w:val="000000"/>
                <w:sz w:val="24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496903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496903">
              <w:rPr>
                <w:color w:val="000000"/>
                <w:sz w:val="24"/>
                <w:szCs w:val="24"/>
                <w:lang w:eastAsia="en-US"/>
              </w:rPr>
              <w:t>Указатель высокого напряжения 35 кВ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496903">
              <w:rPr>
                <w:color w:val="000000"/>
                <w:sz w:val="20"/>
                <w:szCs w:val="24"/>
                <w:lang w:eastAsia="en-US"/>
              </w:rPr>
              <w:t>Наличие встроенного элемента питания (элементы «ААА» или «АА») с возможностью замены элементов питания без доступа к электронной схеме и применения пайки. Индикация разряда батарей. Светодиодная и акустическая индикация наличия напряжения, автоматическая проверка работоспособности. Указатель контактно-бесконтактного типа. Возможность отключения бесконтактного режима для работы в РУ без разбора корпуса указателя. Рабочая часть указателя не должна содержать коммутационных элементов, предназначенных для включения питания или переключения диапазонов измерений. В комплект входит штанга на напряжение 35кВ. Соответствие ГОСТ и Инструкции по применению и испытанию средств защиты, используемых в электроустановках.</w:t>
            </w:r>
          </w:p>
          <w:p w:rsidR="00D60A8E" w:rsidRPr="00496903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496903">
              <w:rPr>
                <w:color w:val="000000"/>
                <w:sz w:val="20"/>
                <w:szCs w:val="24"/>
                <w:lang w:eastAsia="en-US"/>
              </w:rPr>
              <w:t>Соответствие Инструкции по применению и испытанию средств защиты, используемых в электроустановках, ГОСТ 20493-2001,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  <w:p w:rsidR="00D60A8E" w:rsidRPr="00496903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496903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B65F66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96903"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D60A8E" w:rsidRPr="00496903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496903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496903"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496903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496903">
              <w:rPr>
                <w:color w:val="000000"/>
                <w:sz w:val="24"/>
                <w:szCs w:val="24"/>
                <w:lang w:eastAsia="en-US"/>
              </w:rPr>
              <w:t>Указатель напряжения 6-10 кВ со штангой телескопической для установки с земли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496903">
              <w:rPr>
                <w:color w:val="000000"/>
                <w:sz w:val="20"/>
                <w:szCs w:val="24"/>
                <w:lang w:eastAsia="en-US"/>
              </w:rPr>
              <w:t>Указатель напряжения с встроенным устройством самопроверки, осуществляющий проверку отсутствия напряжения контактным и бесконтактным способом с телескопической штангой для работы с земли. Рабочая часть не должна содержать коммутационных элементов, предназначенных для включения питания или переключения диапазонов измерений.</w:t>
            </w:r>
          </w:p>
          <w:p w:rsidR="00D60A8E" w:rsidRPr="00496903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496903">
              <w:rPr>
                <w:color w:val="000000"/>
                <w:sz w:val="20"/>
                <w:szCs w:val="24"/>
                <w:lang w:eastAsia="en-US"/>
              </w:rPr>
              <w:t>Соответствие Инструкции по применению и испытанию средств защиты, используемых в электроустановках, ГОСТ 20493-2001,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  <w:p w:rsidR="00D60A8E" w:rsidRPr="00496903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496903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96903"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D60A8E" w:rsidRPr="00496903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496903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496903">
              <w:rPr>
                <w:color w:val="000000"/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496903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496903">
              <w:rPr>
                <w:color w:val="000000"/>
                <w:sz w:val="24"/>
                <w:szCs w:val="24"/>
                <w:lang w:eastAsia="en-US"/>
              </w:rPr>
              <w:t>Указатель напряжения до 1000В двухполюсный для РУ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496903">
              <w:rPr>
                <w:color w:val="000000"/>
                <w:sz w:val="20"/>
                <w:szCs w:val="24"/>
                <w:lang w:eastAsia="en-US"/>
              </w:rPr>
              <w:t>Акустическая и светодиодная индикация наличия напряжения, дискретизация показания напряжения (12, 25, 50, 110, 220, 380, 660 В), определение фазы переменного тока,  полярности постоянного тока, прозвон цепи, определение последовательности чередования фаз 3-х фазной сети, подсветка рабочего места. Отсутствие источника питания. Длина соединительного провода не менее 1м. Жестко закрепленный электрод – наконечник, длинна неизолированной части которого не должна превышать 7 мм.</w:t>
            </w:r>
          </w:p>
          <w:p w:rsidR="00D60A8E" w:rsidRPr="00496903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496903">
              <w:rPr>
                <w:color w:val="000000"/>
                <w:sz w:val="20"/>
                <w:szCs w:val="24"/>
                <w:lang w:eastAsia="en-US"/>
              </w:rPr>
              <w:t>Соответствие Инструкции по применению и испытанию средств защиты, используемых в электроустановках, ГОСТ 20493-2001,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  <w:p w:rsidR="00D60A8E" w:rsidRPr="00496903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496903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96903">
              <w:rPr>
                <w:sz w:val="24"/>
                <w:szCs w:val="24"/>
                <w:lang w:eastAsia="en-US"/>
              </w:rPr>
              <w:t>24,000</w:t>
            </w:r>
          </w:p>
        </w:tc>
      </w:tr>
      <w:tr w:rsidR="00D60A8E" w:rsidRPr="00496903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496903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496903">
              <w:rPr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496903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496903">
              <w:rPr>
                <w:color w:val="000000"/>
                <w:sz w:val="24"/>
                <w:szCs w:val="24"/>
                <w:lang w:eastAsia="en-US"/>
              </w:rPr>
              <w:t>Устройство универсальное раскрепляющее для опор ВЛ 0,4-10 кВ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496903">
              <w:rPr>
                <w:color w:val="000000"/>
                <w:sz w:val="20"/>
                <w:szCs w:val="24"/>
                <w:lang w:eastAsia="en-US"/>
              </w:rPr>
              <w:t>Установка на любые типы опор 0,4-10кВ (деревянные, железобетонные). Растяжки из капронового или стального каната с высоким сопротивлением растяжению. Якоря с оперением для повышения сопротивления тяжению при использовании в мягких грунтах. В комплект входят: устройство для забивки и извлечения якоря, штанга для подъема и закрепления устройства на опоре, канаты и элементы крепления. Поставляется в ящике. Установка одним человеком.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496903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96903"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60A8E" w:rsidRPr="00496903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496903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496903">
              <w:rPr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496903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496903">
              <w:rPr>
                <w:color w:val="000000"/>
                <w:sz w:val="24"/>
                <w:szCs w:val="24"/>
                <w:lang w:eastAsia="en-US"/>
              </w:rPr>
              <w:t>Штанга оперативная универсальная до 10 кВ с наконечником и насадкой для снятия предохранителей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496903">
              <w:rPr>
                <w:color w:val="000000"/>
                <w:sz w:val="20"/>
                <w:szCs w:val="24"/>
                <w:lang w:eastAsia="en-US"/>
              </w:rPr>
              <w:t>Выполнена из стеклопластикового профиля яркого сигнального цвета с закрытыми внутренними полостями. Ограничительное кольцо и заглушки выполнены из морозостойкого и устойчивого к ультрафиолету материала. Ограничительное кольцо крепится к штанге способом, исключающим смещение. Имеет насадку с оперативным наконечником и насадку для снятия предохранителей. Раскрывание рабочей части 85мм. Соответствие Инструкции по применению и испытанию средств защиты, используемых в электроустановках, ГОСТ 20493-2001,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трех лет. Срок послегарантийного обслуживания – не менее пяти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496903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96903"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D60A8E" w:rsidRPr="00496903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496903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496903">
              <w:rPr>
                <w:color w:val="000000"/>
                <w:sz w:val="24"/>
                <w:szCs w:val="24"/>
                <w:lang w:eastAsia="en-US"/>
              </w:rPr>
              <w:lastRenderedPageBreak/>
              <w:t>14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496903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496903">
              <w:rPr>
                <w:color w:val="000000"/>
                <w:sz w:val="24"/>
                <w:szCs w:val="24"/>
                <w:lang w:eastAsia="en-US"/>
              </w:rPr>
              <w:t>Штанга оперативная универсальная до 110 кВ с наконечником и насадкой для снятия предохранителей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496903">
              <w:rPr>
                <w:color w:val="000000"/>
                <w:sz w:val="20"/>
                <w:szCs w:val="24"/>
                <w:lang w:eastAsia="en-US"/>
              </w:rPr>
              <w:t>Выполнена из стеклопластикового профиля яркого сигнального цвета с закрытыми внутренними полостями. Звенья сборных штанг должны надёжно соединяться механическими элементами (типа винтовых с накидными гайками) без мелких соединительных деталей. Соединение звеньев штанги на трении допустимо только для телескопических штанг. Ограничительное кольцо и заглушки выполнены из морозостойкого и устойчивого к ультрафиолету материала. Ограничительное кольцо крепится к штанге способом, исключающим смещение. Имеет насадку с оперативным наконечником и насадку для снятия предохранителей. Раскрывание рабочей части 85мм. Соответствие Инструкции по применению и испытанию средств защиты, используемых в электроустановках, ГОСТ 20493-2001,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трех лет. Срок послегарантийного обслуживания – не менее пяти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496903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96903"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496903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496903">
              <w:rPr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496903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496903">
              <w:rPr>
                <w:color w:val="000000"/>
                <w:sz w:val="24"/>
                <w:szCs w:val="24"/>
                <w:lang w:eastAsia="en-US"/>
              </w:rPr>
              <w:t>Штанга оперативная универсальная до 35 кВ с наконечником и насадкой для снятия предохранителей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496903">
              <w:rPr>
                <w:color w:val="000000"/>
                <w:sz w:val="20"/>
                <w:szCs w:val="24"/>
                <w:lang w:eastAsia="en-US"/>
              </w:rPr>
              <w:t>Выполнена из стеклопластикового профиля яркого сигнального цвета с закрытыми внутренними полостями. Звенья сборных штанг должны надёжно соединяться механическими элементами (типа винтовых с накидными гайками) без мелких соединительных деталей. Соединение звеньев штанги на трении допустимо только для телескопических штанг. Ограничительное кольцо и заглушки выполнены из морозостойкого и устойчивого к ультрафиолету материала. Ограничительное кольцо крепится к штанге способом, исключающим смещение. Имеет насадку с оперативным наконечником и насадку для снятия предохранителей. Раскрывание рабочей части 85мм. Соответствие Инструкции по применению и испытанию средств защиты, используемых в электроустановках, ГОСТ 20493-2001,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трех лет. Срок послегарантийного обслуживания – не менее пяти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496903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496903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B65F66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96903"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D60A8E" w:rsidTr="00507B3C">
        <w:trPr>
          <w:trHeight w:val="300"/>
          <w:tblHeader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B65F66" w:rsidRDefault="00D60A8E" w:rsidP="00507B3C">
            <w:pPr>
              <w:ind w:left="-108" w:right="-135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"Россети Юг" - "Ростовэнерго"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Галоши диэлектрические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Резиновый верх, резиновая рифленая подошва. Верхняя часть с утолщением по борту. Соответствие ГОСТ и Инструкции по применению и испытанию средств защиты, используемых в электроустановках Сертификация: ТР ТС 019/2011.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пар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12,000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Заземление ЗПГЗ-220-25-25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Заземление переносное для грозозащитного троса (длинный спуск). Однофазное исполнение. Длина заземляющего спуска 25м., сечение – 25мм.кв. Фазный зажим – винтовой. Винтовая пара должна быть выполнена из стали с антикоррозийным покрытием. Фазный зажим и заземляющая струбцина изготовлены из алюминиевого профиля.  Фазные винтовые зажимы должны иметь универсальные адаптеры, которые позволяют приводить заземление из транспортного положения в рабочее, надёжно фиксируя зажим на штанге без применения дополнительного инструмента или мелких соединительных элементов. Провод покрыт прозрачной оболочкой. Места крепления провода к зажимам защищены от излома прозрачными амортизационными втулками. Штанга выполнена из стеклопластика яркого сигнального цвета. Внутренняя полость штанги закрыта. Звенья сборных штанг должны надёжно соединяться механическими элементами (типа винтовых с накидными гайками) без мелких соединительных деталей. Соединение звеньев штанги на трении допустимо только для телескопических штанг. Ограничительное кольцо (рукоятка) крепится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Заземление ЗПЛ-1-5/0-16 СИП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Заземление переносное для ВЛ СИП до 1 кВ, сечение заземляющего провода, 16 мм². Длина заземляющего провода не менее 10 м, длина межфазных перемычек не менее 300 мм. Закорачивающая часть имеет 6  ответных частей (5 фазных зажимов под ответвительные зажимы на ВЛ СИП, 1 для соединения с заземляющей частью). Заземляющая струбцина изготовлена из алюминиевого профиля. Провод покрыт прозрачной оболочкой. Места крепления провода к зажимам защищены от излома.   Соответствие Инструкции по применению и испытанию средств защиты, используемых в электроустановках, ГОСТ Р 51853.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32,000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Заземление ЗПЛ-1-5/5-16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Заземление переносное линейное до 1 кВ. Трехфазное исполнение. Фазные зажимы – прищепки. 5 несъемных штанг. Фазные зажимы и заземляющая струбцина изготовлены из алюминиевого профиля. Провод покрыт прозрачной оболочкой. Места крепления провода к зажимам защищены от излома прозрачными амортизационными втулками. Штанги выполнены из стеклопластика яркого сигнального цвета. Внутренние полости штанг закрыты. Ограничительные кольца (рукоятки) крепятся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 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57,000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Заземление ЗПЛ-1-5/5-25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Заземление переносное линейное до 1 кВ. Трехфазное исполнение. Фазные зажимы – прищепки. 5 несъемных штанг. Фазные зажимы и заземляющая струбцина изготовлены из алюминиевого профиля. Провод покрыт прозрачной оболочкой. Места крепления провода к зажимам защищены от излома прозрачными амортизационными втулками. Штанги выполнены из стеклопластика яркого сигнального цвета. Внутренние полости штанг закрыты. Ограничительные кольца (рукоятки) крепятся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 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11,000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Заземление ЗПЛ-1-5/5-50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Заземление переносное линейное до 1 кВ (большое сечение). Фазные зажимы – винтовые. 5 несъемных штанг. Фазные зажимы и заземляющая струбцина изготовлены из алюминиевого профиля. Провод покрыт прозрачной оболочкой. Места крепления провода к зажимам защищены от излома прозрачными амортизационными втулками. Штанги выполнены из стеклопластика яркого сигнального цвета. Внутренние полости штанг закрыты. Ограничительные кольца (рукоятки) крепятся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 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Заземление ЗПЛ-10-1/1-35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Заземление переносное линейное до 10 кВ. Однофазное исполнение. Фазный зажим – прищепка. Фазные зажимы и заземляющая струбцина изготовлены из алюминиевого профиля. Провод покрыт прозрачной оболочкой. Места крепления провода к зажимам защищены от излома прозрачными амортизационными втулками. Штанги выполнены из стеклопластика яркого сигнального цвета. Внутренние полости штанг закрыты. Ограничительные кольца (рукоятки) крепятся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Заземление ЗПЛ-10-3/3-25 СИП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Заземление переносное линейное до 10 кВ. Трехфазное исполнение. Фазные зажимы – прищепки с шиповой площадкой. Три несъемных штанги. Фазные зажимы и заземляющая струбцина изготовлены из алюминиевого профиля. Провод покрыт прозрачной оболочкой. Места крепления провода к зажимам защищены от излома. Штанги выполнены из стеклопластика. Внутренние полости штанг закрыты. Ограничительные кольца (рукоятки) крепятся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Прижимная часть фазного зажима имеет выемку «под провод» обеспечивающий надежный контакт прокалывающего зажима с жилой провода, исключающий ее повреждение. Соответствие Стандарту ПАО «Россети» СТО 34.01-30.1-001-2016 «Порядок применения электрозащитных средств в электросетевом комплексе ПАО «Россети». Требования к эксплуатации и испытаниям», утвержденному распоряжением ПАО «Россети» №336р от 11.08.2016, ГОСТ Р 51853.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Заземление ЗПЛ-10-3/3-35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Заземление переносное линейное до 10 кВ. Трехфазное исполнение. Фазные зажимы – прищепки. Три несъемных штанги. Фазные зажимы и заземляющая струбцина изготовлены из алюминиевого профиля. Провод покрыт прозрачной оболочкой. Места крепления провода к зажимам защищены от излома прозрачными амортизационными втулками. Штанги выполнены из стеклопластика яркого сигнального цвета. Внутренние полости штанг закрыты. Ограничительные кольца (рукоятки) крепятся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Заземление ЗПЛ-10-3/3-50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Заземление переносное линейное до 10 кВ (большое сечение). Трехфазное исполнение. Фазные зажимы – винтовые. Винтовая пара должна быть выполнена из стали с антикоррозийным покрытием.   Фазные винтовые зажимы должны иметь универсальные адаптеры, которые позволяют приводить заземление из транспортного положения в рабочее, надёжно фиксируя зажим на штанге без применения дополнительного инструмента или мелких соединительных элементов. Фазные зажимы и заземляющая струбцина изготовлены из алюминиевого профиля. Провод покрыт прозрачной оболочкой. Места крепления провода к зажимам защищены от излома прозрачными амортизационными втулками. Штанги выполнены из стеклопластика яркого сигнального цвета. Внутренние полости штанг закрыты. Ограничительные кольца (рукоятки) крепятся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Заземление ЗПЛ-10-3/3-70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Заземление переносное линейное до 10 кВ (большое сечение). Трехфазное исполнение. Фазные зажимы – винтовые. Винтовая пара должна быть выполнена из стали с антикоррозийным покрытием.   Фазные винтовые зажимы должны иметь универсальные адаптеры, которые позволяют приводить заземление из транспортного положения в рабочее, надёжно фиксируя зажим на штанге без применения дополнительного инструмента или мелких соединительных элементов. Фазные зажимы и заземляющая струбцина изготовлены из алюминиевого профиля. Провод покрыт прозрачной оболочкой. Места крепления провода к зажимам защищены от излома прозрачными амортизационными втулками. Штанги выполнены из стеклопластика яркого сигнального цвета. Внутренние полости штанг закрыты. Ограничительные кольца (рукоятки) крепятся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lastRenderedPageBreak/>
              <w:t>12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Заземление ЗПЛ-110-1/1-150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Заземление переносное линейное до 110 кВ. Однофазное исполнение. Фазные зажимы – винтовые. Винтовая пара должна быть выполнена из стали с антикоррозийным покрытием. Фазные зажимы и заземляющая струбцина изготовлены из алюминиевого профиля.  Фазные винтовые зажимы должны иметь универсальные адаптеры, которые позволяют приводить заземление из транспортного положения в рабочее, надёжно фиксируя зажим на штанге без применения дополнительного инструмента или мелких соединительных элементов. Провод покрыт прозрачной оболочкой. Места крепления провода к зажимам защищены от излома прозрачными амортизационными втулками.  Штанга выполнена из стеклопластика яркого сигнального цвета. Внутренняя полость штанги закрыта. Звенья сборных штанг должны надёжно соединяться механическими элементами (типа винтовых с накидными гайками) без мелких соединительных деталей. Соединение звеньев штанги на трении допустимо только для телескопических штанг. Ограничительное кольцо (рукоятка) крепится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 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lastRenderedPageBreak/>
              <w:t>13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Заземление ЗПЛ-110-1/1-25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Заземление переносное линейное до 110 кВ. Однофазное исполнение. Фазные зажимы – винтовые. Винтовая пара должна быть выполнена из стали с антикоррозийным покрытием. Фазные зажимы и заземляющая струбцина изготовлены из алюминиевого профиля.  Фазные винтовые зажимы должны иметь универсальные адаптеры, которые позволяют приводить заземление из транспортного положения в рабочее, надёжно фиксируя зажим на штанге без применения дополнительного инструмента или мелких соединительных элементов. Провод покрыт прозрачной оболочкой. Места крепления провода к зажимам защищены от излома прозрачными амортизационными втулками.  Штанга выполнена из стеклопластика яркого сигнального цвета. Внутренняя полость штанги закрыта. Звенья сборных штанг должны надёжно соединяться механическими элементами (типа винтовых с накидными гайками) без мелких соединительных деталей. Соединение звеньев штанги на трении допустимо только для телескопических штанг. Ограничительное кольцо (рукоятка) крепится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 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12,000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lastRenderedPageBreak/>
              <w:t>14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Заземление ЗПЛ-110-1/1-35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Заземление переносное линейное до 110 кВ. Однофазное исполнение. Фазные зажимы – винтовые. Винтовая пара должна быть выполнена из стали с антикоррозийным покрытием. Фазные зажимы и заземляющая струбцина изготовлены из алюминиевого профиля.  Фазные винтовые зажимы должны иметь универсальные адаптеры, которые позволяют приводить заземление из транспортного положения в рабочее, надёжно фиксируя зажим на штанге без применения дополнительного инструмента или мелких соединительных элементов. Провод покрыт прозрачной оболочкой. Места крепления провода к зажимам защищены от излома прозрачными амортизационными втулками.  Штанга выполнена из стеклопластика яркого сигнального цвета. Внутренняя полость штанги закрыта. Звенья сборных штанг должны надёжно соединяться механическими элементами (типа винтовых с накидными гайками) без мелких соединительных деталей. Соединение звеньев штанги на трении допустимо только для телескопических штанг. Ограничительное кольцо (рукоятка) крепится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 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lastRenderedPageBreak/>
              <w:t>15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Заземление ЗПЛ-110-3/3-25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Заземление переносное линейное до 110 кВ. Трехфазное исполнение. Фазные зажимы – винтовые. Винтовая пара должна быть выполнена из стали с антикоррозийным покрытием. Фазные зажимы и заземляющая струбцина изготовлены из алюминиевого профиля.  Фазные винтовые зажимы должны иметь универсальные адаптеры, которые позволяют приводить заземление из транспортного положения в рабочее, надёжно фиксируя зажим на штанге без применения дополнительного инструмента или мелких соединительных элементов. Провод покрыт прозрачной оболочкой. Места крепления провода к зажимам защищены от излома прозрачными амортизационными втулками.  Штанги выполнены из стеклопластика яркого сигнального цвета. Внутренняя полость штанги закрыта. Звенья сборных штанг должны надёжно соединяться механическими элементами (типа винтовых с накидными гайками) без мелких соединительных деталей. Соединение звеньев штанги на трении допустимо только для телескопических штанг. Ограничительное кольцо (рукоятка) крепится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lastRenderedPageBreak/>
              <w:t>16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Заземление ЗПЛ-110-3/3-35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Заземление переносное линейное до 110 кВ. Трехфазное исполнение. Фазные зажимы – винтовые. Винтовая пара должна быть выполнена из стали с антикоррозийным покрытием. Фазные зажимы и заземляющая струбцина изготовлены из алюминиевого профиля.  Фазные винтовые зажимы должны иметь универсальные адаптеры, которые позволяют приводить заземление из транспортного положения в рабочее, надёжно фиксируя зажим на штанге без применения дополнительного инструмента или мелких соединительных элементов. Провод покрыт прозрачной оболочкой. Места крепления провода к зажимам защищены от излома прозрачными амортизационными втулками.  Штанги выполнены из стеклопластика яркого сигнального цвета. Внутренняя полость штанги закрыта. Звенья сборных штанг должны надёжно соединяться механическими элементами (типа винтовых с накидными гайками) без мелких соединительных деталей. Соединение звеньев штанги на трении допустимо только для телескопических штанг. Ограничительное кольцо (рукоятка) крепится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lastRenderedPageBreak/>
              <w:t>17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Заземление ЗПЛ-110-3/3-95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Заземление переносное линейное до 110 кВ. Трехфазное исполнение. Фазные зажимы – винтовые. Винтовая пара должна быть выполнена из стали с антикоррозийным покрытием. Фазные зажимы и заземляющая струбцина изготовлены из алюминиевого профиля.  Фазные винтовые зажимы должны иметь универсальные адаптеры, которые позволяют приводить заземление из транспортного положения в рабочее, надёжно фиксируя зажим на штанге без применения дополнительного инструмента или мелких соединительных элементов. Провод покрыт прозрачной оболочкой. Места крепления провода к зажимам защищены от излома прозрачными амортизационными втулками.  Штанги выполнены из стеклопластика яркого сигнального цвета. Внутренняя полость штанги закрыта. Звенья сборных штанг должны надёжно соединяться механическими элементами (типа винтовых с накидными гайками) без мелких соединительных деталей. Соединение звеньев штанги на трении допустимо только для телескопических штанг. Ограничительное кольцо (рукоятка) крепится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lastRenderedPageBreak/>
              <w:t>18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Заземление ЗПЛ-35-1/1-35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Заземление переносное линейное до 35 кВ. Однофазное исполнение. Фазные зажимы – винтовые. Винтовая пара должна быть выполнена из стали с антикоррозийным покрытием. Фазные зажимы и заземляющая струбцина изготовлены из алюминиевого профиля.  Фазные винтовые зажимы должны иметь универсальные адаптеры, которые позволяют приводить заземление из транспортного положения в рабочее, надёжно фиксируя зажим на штанге без применения дополнительного инструмента или мелких соединительных элементов. Провод покрыт прозрачной оболочкой. Места крепления провода к зажимам защищены от излома прозрачными амортизационными втулками. Штанга выполнена из стеклопластика яркого сигнального цвета. Внутренняя полость штанги закрыта. Звенья сборных штанг должны надёжно соединяться механическими элементами (типа винтовых с накидными гайками) без мелких соединительных деталей. Соединение звеньев штанги на трении допустимо только для телескопических штанг. Ограничительное кольцо (рукоятка) крепится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lastRenderedPageBreak/>
              <w:t>19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Заземление ЗПЛ-35-3/3-120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Заземление переносное линейное до 35 кВ. Трехфазное исполнение. Фазные зажимы – винтовые. Винтовая пара должна быть выполнена из стали с антикоррозийным покрытием. Фазные зажимы и заземляющая струбцина изготовлены из алюминиевого профиля.  Фазные винтовые зажимы должны иметь универсальные адаптеры, которые позволяют приводить заземление из транспортного положения в рабочее, надёжно фиксируя зажим на штанге без применения дополнительного инструмента или мелких соединительных элементов. Провод покрыт прозрачной оболочкой. Места крепления провода к зажимам защищены от излома прозрачными амортизационными втулками. Штанги выполнены из стеклопластика яркого сигнального цвета. Внутренняя полость штанги закрыта. Звенья сборных штанг должны надёжно соединяться механическими элементами (типа винтовых с накидными гайками) без мелких соединительных деталей. Соединение звеньев штанги на трении допустимо только для телескопических штанг. Ограничительное кольцо (рукоятка) крепится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lastRenderedPageBreak/>
              <w:t>20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Заземление ЗПЛ-35-3/3-25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Заземление переносное линейное до 35 кВ. Трехфазное исполнение. Фазные зажимы – винтовые. Винтовая пара должна быть выполнена из стали с антикоррозийным покрытием. Фазные зажимы и заземляющая струбцина изготовлены из алюминиевого профиля.  Фазные винтовые зажимы должны иметь универсальные адаптеры, которые позволяют приводить заземление из транспортного положения в рабочее, надёжно фиксируя зажим на штанге без применения дополнительного инструмента или мелких соединительных элементов. Провод покрыт прозрачной оболочкой. Места крепления провода к зажимам защищены от излома прозрачными амортизационными втулками. Штанги выполнены из стеклопластика яркого сигнального цвета. Внутренняя полость штанги закрыта. Звенья сборных штанг должны надёжно соединяться механическими элементами (типа винтовых с накидными гайками) без мелких соединительных деталей. Соединение звеньев штанги на трении допустимо только для телескопических штанг. Ограничительное кольцо (рукоятка) крепится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11,000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lastRenderedPageBreak/>
              <w:t>21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Заземление ЗПП-1-3/3-16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Заземление переносное подстанционное до 1 кВ. Трехфазное исполнение. Три несъемных штанги. Фазные зажимы уменьшенных габаритов. Фазные зажимы и заземляющая струбцина изготовлены из алюминиевого профиля. Винтовая пара должна быть выполнена из стали с антикоррозийным покрытием. Провод покрыт прозрачной оболочкой. Места крепления провода к зажимам защищены от излома прозрачными амортизационными втулками. Штанги выполнены из стеклопластика яркого сигнального цвета. Внутренняя полость штанги закрыта.  Ограничительные кольца (рукоятки) крепятся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 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23,000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lastRenderedPageBreak/>
              <w:t>22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Заземление ЗПП-1-3/3-25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Заземление переносное подстанционное до 1 кВ. Трехфазное исполнение. Три несъемных штанги. Фазные зажимы уменьшенных габаритов. Фазные зажимы и заземляющая струбцина изготовлены из алюминиевого профиля. Винтовая пара должна быть выполнена из стали с антикоррозийным покрытием. Провод покрыт прозрачной оболочкой. Места крепления провода к зажимам защищены от излома прозрачными амортизационными втулками. Штанги выполнены из стеклопластика яркого сигнального цвета. Внутренняя полость штанги закрыта.  Ограничительные кольца (рукоятки) крепятся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 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Заземление ЗПП-10/3-25 (К-круглая шина)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lastRenderedPageBreak/>
              <w:t>24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Заземление ЗПП-110-3/1-120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Заземление переносное подстанционное до 110 кВ. Заземление переносное подстанционное до 110 кВ. Трехфазное исполнение. Фазные зажимы – винтовые. Винтовая пара должна быть выполнена из стали с антикоррозийным покрытием. Фазные зажимы и заземляющая струбцина изготовлены из алюминиевого профиля. Фазные винтовые зажимы должны иметь универсальные адаптеры, которые позволяют приводить заземление из транспортного положения в рабочее, надёжно фиксируя зажим на штанге без применения дополнительного инструмента или мелких соединительных элементов.  Провод покрыт прозрачной оболочкой. Места крепления провода к зажимам защищены от излома прозрачными амортизационными втулками. Одна штанга выполнена из стеклопластика яркого сигнального цвета. Внутренняя полость штанги закрыта. Звенья сборных штанг должны надёжно соединяться механическими элементами (типа винтовых с накидными гайками) без мелких соединительных деталей. Соединение звеньев штанги на трении допустимо только для телескопических штанг. Ограничительное кольцо (рукоятка) крепятся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 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lastRenderedPageBreak/>
              <w:t>25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Заземление ЗПП-110-3/1-25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Заземление переносное подстанционное до 110 кВ. Заземление переносное подстанционное до 110 кВ. Трехфазное исполнение. Фазные зажимы – винтовые. Винтовая пара должна быть выполнена из стали с антикоррозийным покрытием. Фазные зажимы и заземляющая струбцина изготовлены из алюминиевого профиля. Фазные винтовые зажимы должны иметь универсальные адаптеры, которые позволяют приводить заземление из транспортного положения в рабочее, надёжно фиксируя зажим на штанге без применения дополнительного инструмента или мелких соединительных элементов.  Провод покрыт прозрачной оболочкой. Места крепления провода к зажимам защищены от излома прозрачными амортизационными втулками. Одна штанга выполнена из стеклопластика яркого сигнального цвета. Внутренняя полость штанги закрыта. Звенья сборных штанг должны надёжно соединяться механическими элементами (типа винтовых с накидными гайками) без мелких соединительных деталей. Соединение звеньев штанги на трении допустимо только для телескопических штанг. Ограничительное кольцо (рукоятка) крепятся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 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13,000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lastRenderedPageBreak/>
              <w:t>26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Заземление ЗПП-110-3/1-35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Заземление переносное подстанционное до 110 кВ. Заземление переносное подстанционное до 110 кВ. Трехфазное исполнение. Фазные зажимы – винтовые. Винтовая пара должна быть выполнена из стали с антикоррозийным покрытием. Фазные зажимы и заземляющая струбцина изготовлены из алюминиевого профиля. Фазные винтовые зажимы должны иметь универсальные адаптеры, которые позволяют приводить заземление из транспортного положения в рабочее, надёжно фиксируя зажим на штанге без применения дополнительного инструмента или мелких соединительных элементов.  Провод покрыт прозрачной оболочкой. Места крепления провода к зажимам защищены от излома прозрачными амортизационными втулками. Одна штанга выполнена из стеклопластика яркого сигнального цвета. Внутренняя полость штанги закрыта. Звенья сборных штанг должны надёжно соединяться механическими элементами (типа винтовых с накидными гайками) без мелких соединительных деталей. Соединение звеньев штанги на трении допустимо только для телескопических штанг. Ограничительное кольцо (рукоятка) крепятся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 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lastRenderedPageBreak/>
              <w:t>27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Заземление ЗПП-110-3/1-70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Заземление переносное подстанционное до 110 кВ. Заземление переносное подстанционное до 110 кВ. Трехфазное исполнение. Фазные зажимы – винтовые. Винтовая пара должна быть выполнена из стали с антикоррозийным покрытием. Фазные зажимы и заземляющая струбцина изготовлены из алюминиевого профиля. Фазные винтовые зажимы должны иметь универсальные адаптеры, которые позволяют приводить заземление из транспортного положения в рабочее, надёжно фиксируя зажим на штанге без применения дополнительного инструмента или мелких соединительных элементов.  Провод покрыт прозрачной оболочкой. Места крепления провода к зажимам защищены от излома прозрачными амортизационными втулками. Одна штанга выполнена из стеклопластика яркого сигнального цвета. Внутренняя полость штанги закрыта. Звенья сборных штанг должны надёжно соединяться механическими элементами (типа винтовых с накидными гайками) без мелких соединительных деталей. Соединение звеньев штанги на трении допустимо только для телескопических штанг. Ограничительное кольцо (рукоятка) крепятся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 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D60A8E" w:rsidRPr="00DF19B4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Заземление ЗПП-110/3-25 (К-круглая шина)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Заземление ЗПП-110/3-50 (К-круглая шина)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lastRenderedPageBreak/>
              <w:t>30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Заземление ЗПП-15-3/1-120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Заземление переносное подстанционное до 15 кВ. Трехфазное исполнение. Фазные зажимы – винтовые. Винтовая пара должна быть выполнена из стали с антикоррозийным покрытием. Фазные зажимы и заземляющая струбцина изготовлены из алюминиевого профиля. Фазные винтовые зажимы должны иметь универсальные адаптеры, которые позволяют приводить заземление из транспортного положения в рабочее, надёжно фиксируя зажим на штанге без применения дополнительного инструмента или мелких соединительных элементов.  Провод покрыт прозрачной оболочкой. Места крепления провода к зажимам защищены от излома прозрачными амортизационными втулками. Одна штанга выполнена из стеклопластика яркого сигнального цвета. Внутренняя полость штанги закрыта. Звенья сборных штанг должны надёжно соединяться механическими элементами (типа винтовых с накидными гайками) без мелких соединительных деталей. Соединение звеньев штанги на трении допустимо только для телескопических штанг. Ограничительное кольцо (рукоятка) крепятся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 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lastRenderedPageBreak/>
              <w:t>31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Заземление ЗПП-15-3/1-150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Заземление переносное подстанционное до 15 кВ. Трехфазное исполнение. Фазные зажимы – винтовые. Винтовая пара должна быть выполнена из стали с антикоррозийным покрытием. Фазные зажимы и заземляющая струбцина изготовлены из алюминиевого профиля. Фазные винтовые зажимы должны иметь универсальные адаптеры, которые позволяют приводить заземление из транспортного положения в рабочее, надёжно фиксируя зажим на штанге без применения дополнительного инструмента или мелких соединительных элементов.  Провод покрыт прозрачной оболочкой. Места крепления провода к зажимам защищены от излома прозрачными амортизационными втулками. Одна штанга выполнена из стеклопластика яркого сигнального цвета. Внутренняя полость штанги закрыта. Звенья сборных штанг должны надёжно соединяться механическими элементами (типа винтовых с накидными гайками) без мелких соединительных деталей. Соединение звеньев штанги на трении допустимо только для телескопических штанг. Ограничительное кольцо (рукоятка) крепятся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 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lastRenderedPageBreak/>
              <w:t>32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Заземление ЗПП-15-3/1-25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Заземление переносное подстанционное до 15 кВ. Трехфазное исполнение. Фазные зажимы – винтовые. Винтовая пара должна быть выполнена из стали с антикоррозийным покрытием. Фазные зажимы и заземляющая струбцина изготовлены из алюминиевого профиля. Фазные винтовые зажимы должны иметь универсальные адаптеры, которые позволяют приводить заземление из транспортного положения в рабочее, надёжно фиксируя зажим на штанге без применения дополнительного инструмента или мелких соединительных элементов.  Провод покрыт прозрачной оболочкой. Места крепления провода к зажимам защищены от излома прозрачными амортизационными втулками. Одна штанга выполнена из стеклопластика яркого сигнального цвета. Внутренняя полость штанги закрыта. Звенья сборных штанг должны надёжно соединяться механическими элементами (типа винтовых с накидными гайками) без мелких соединительных деталей. Соединение звеньев штанги на трении допустимо только для телескопических штанг. Ограничительное кольцо (рукоятка) крепятся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 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lastRenderedPageBreak/>
              <w:t>33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Заземление ЗПП-15-3/1-35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Заземление переносное подстанционное до 15 кВ. Трехфазное исполнение. Фазные зажимы – винтовые. Винтовая пара должна быть выполнена из стали с антикоррозийным покрытием. Фазные зажимы и заземляющая струбцина изготовлены из алюминиевого профиля. Фазные винтовые зажимы должны иметь универсальные адаптеры, которые позволяют приводить заземление из транспортного положения в рабочее, надёжно фиксируя зажим на штанге без применения дополнительного инструмента или мелких соединительных элементов.  Провод покрыт прозрачной оболочкой. Места крепления провода к зажимам защищены от излома прозрачными амортизационными втулками. Одна штанга выполнена из стеклопластика яркого сигнального цвета. Внутренняя полость штанги закрыта. Звенья сборных штанг должны надёжно соединяться механическими элементами (типа винтовых с накидными гайками) без мелких соединительных деталей. Соединение звеньев штанги на трении допустимо только для телескопических штанг. Ограничительное кольцо (рукоятка) крепятся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 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lastRenderedPageBreak/>
              <w:t>34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Заземление ЗПП-35-3/1-25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Заземление переносное подстанционное до 35 кВ. Трехфазное исполнение. Фазные зажимы – винтовые. Винтовая пара должна быть выполнена из стали с антикоррозийным покрытием. Фазные зажимы и заземляющая струбцина изготовлены из алюминиевого профиля. Фазные винтовые зажимы должны иметь универсальные адаптеры, которые позволяют приводить заземление из транспортного положения в рабочее, надёжно фиксируя зажим на штанге без применения дополнительного инструмента или мелких соединительных элементов.  Провод покрыт прозрачной оболочкой. Места крепления провода к зажимам защищены от излома прозрачными амортизационными втулками. Одна штанга выполнена из стеклопластика яркого сигнального цвета. Внутренняя полость штанги закрыта. Звенья сборных штанг должны надёжно соединяться механическими элементами (типа винтовых с накидными гайками) без мелких соединительных деталей. Соединение звеньев штанги на трении допустимо только для телескопических штанг. Ограничительное кольцо (рукоятка) крепятся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 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lastRenderedPageBreak/>
              <w:t>35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Заземление ЗПП-35-3/1-35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Заземление переносное подстанционное до 35 кВ. Трехфазное исполнение. Фазные зажимы – винтовые. Винтовая пара должна быть выполнена из стали с антикоррозийным покрытием. Фазные зажимы и заземляющая струбцина изготовлены из алюминиевого профиля. Фазные винтовые зажимы должны иметь универсальные адаптеры, которые позволяют приводить заземление из транспортного положения в рабочее, надёжно фиксируя зажим на штанге без применения дополнительного инструмента или мелких соединительных элементов.  Провод покрыт прозрачной оболочкой. Места крепления провода к зажимам защищены от излома прозрачными амортизационными втулками. Одна штанга выполнена из стеклопластика яркого сигнального цвета. Внутренняя полость штанги закрыта. Звенья сборных штанг должны надёжно соединяться механическими элементами (типа винтовых с накидными гайками) без мелких соединительных деталей. Соединение звеньев штанги на трении допустимо только для телескопических штанг. Ограничительное кольцо (рукоятка) крепятся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 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12,000</w:t>
            </w:r>
          </w:p>
        </w:tc>
      </w:tr>
      <w:tr w:rsidR="00D60A8E" w:rsidRPr="002D188D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Заземление ЗПП-35/3-25 (К-круглая шина)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Заземление ЗПП-35/3-50 (К-круглая шина)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lastRenderedPageBreak/>
              <w:t>38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Заземление ЗППМ-10-25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Заземление переносное для пожарных машин. Провод покрыт прозрачной оболочкой. Места крепления провода к зажимам защищены от излома прозрачными амортизационными втулками.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Длина заземляющего провода – не менее 10м., сечение – 25мм.кв. 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18,000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lastRenderedPageBreak/>
              <w:t>39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Заземление КШЗ-10-35 со штангами для наложения с земли (без указателя напряжения)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 xml:space="preserve">Заземление переносное линейное на 10 кВ для установки с земли. Состоит из трёх штанг. Фазные зажимы гравитационного типа. Комплект уложен в отдельный чехол, имеющий чёткую, контрастную, несмываемую, нестираемую надпись: «КШЗ-10». Общая длина комплекта в транспортном положении не более 1,7м. Штанги для наложения фазных зажимов – телескопические с фиксацией. Провод покрыт прозрачной оболочкой. Места крепления провода к зажимам защищены от излома прозрачными амортизационными втулками. Концы медных проводов запрессованы в лужёные медные наконечники, исключающие прямое контактное соединение меди и алюминия. Опрессовка наконечника должна быть выполнена гексагональной матрицей. Все соединения должны быть защищены от непреднамеренного ослабления. Отдельные элементы крепления (винты и гайки) следует всегда использовать вместе с другими элементами, например, с гроверной шайбой, которые надежно предотвращают проскальзывание или вращение. 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которых установлены в технических условиях. Длина заземляющего провода – 8м. на каждую фазу.  </w:t>
            </w:r>
          </w:p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Соответствие Инструкции по применению и испытанию средств защиты, используемых в электроустановках, ГОСТ Р 51853-2001,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компл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D60A8E" w:rsidRPr="002D188D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Клещи изолирующие 1 кВ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Клещи изолирующие. Целиком изготовлены из пластмассы (электроизоляционного пластика), не имеют металлических частей. Ограничительные кольца (ограничительные упоры на рукоятках) жёстко закреплены. Соответствие ГОСТ и Инструкции по применению и испытанию средств защиты, используемых в электроустановках.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27,000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Клещи изолирующие 10 кВ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Клещи изолирующие. Целиком изготовлены из пластмассы (электроизоляционного пластика), не имеют металлических частей. Ограничительные кольца (ограничительные упоры на рукоятках) жёстко закреплены. Соответствие ГОСТ и Инструкции по применению и испытанию средств защиты, используемых в электроустановках.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lastRenderedPageBreak/>
              <w:t>42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Клещи токоизмерительные 10 кВ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Состоят из корпуса с удлиненными изолированными рукоятками, разъемного магнитопровода, печатной платы с электронной схемой обработки сигнала, микропроцессора, цифрового светодиодного индикатора, автономного источника питания.</w:t>
            </w:r>
          </w:p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Основные технические характеристики:</w:t>
            </w:r>
          </w:p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Характеристики:</w:t>
            </w:r>
          </w:p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- Диапазон измеряемых токов: 0-100 / 0-1000 А</w:t>
            </w:r>
          </w:p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- Диаметр отверстия под токовую шину: 54 мм</w:t>
            </w:r>
          </w:p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- Основная приведенная погрешность - не более 1%</w:t>
            </w:r>
          </w:p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- Диапазон рабочих температур: -20...+40°С</w:t>
            </w:r>
          </w:p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- Ток потребления 90 мА</w:t>
            </w:r>
          </w:p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- Источник питания - 4 элемента "АА"</w:t>
            </w:r>
          </w:p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- Напряжение в измеряемой цепи - не более 10кВ</w:t>
            </w:r>
          </w:p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- Наличие подсветки.</w:t>
            </w:r>
          </w:p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Гарантийный срок эксплуатации – не менее двух лет.</w:t>
            </w:r>
          </w:p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Клещи электроизмерительные до 1000 В (мультиметр)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Клещи электроизмерительные до 1 кВ (мультиметр). Встроенный трансформатор тока с разъемным магнитопроводом. Встроенный цифровой электроизмерительный прибор. Проверка величины переменного тока, напряжения. Ограничительные кольца (ограничительные упоры на рукоятках) жёстко закреплены. Упаковка – чехол с контрастной надписью. Соответствие ГОСТ и Инструкции по применению и испытанию средств защиты, используемых в электроустановках.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114,000</w:t>
            </w:r>
          </w:p>
        </w:tc>
      </w:tr>
      <w:tr w:rsidR="00D60A8E" w:rsidRPr="002D188D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Ковер диэлектрический 1000х1000мм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Антискользящая рифлёная поверхность. Цвет - чёрный. Маслобензостойкость. Соответствие ГОСТ и Инструкции по применению и испытанию средств защиты, используемых в электроустановках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18,000</w:t>
            </w:r>
          </w:p>
        </w:tc>
      </w:tr>
      <w:tr w:rsidR="00D60A8E" w:rsidRPr="002D188D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Ковер диэлектрический 500х500 мм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Антискользящая рифлёная поверхность. Цвет - чёрный. Маслобензостойкость. Соответствие ГОСТ и Инструкции по применению и испытанию средств защиты, используемых в электроустановках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Ковер диэлектрический 750х750 мм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Антискользящая рифлёная поверхность. Цвет - чёрный. Маслобензостойкость. Соответствие ГОСТ и Инструкции по применению и испытанию средств защиты, используемых в электроустановках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48,000</w:t>
            </w:r>
          </w:p>
        </w:tc>
      </w:tr>
      <w:tr w:rsidR="00D60A8E" w:rsidRPr="002D188D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Комплект дополнительный на 0,4 кВ к КШЗ-10-25(35)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Дополнительный комплект к заземлению переносному линейному на 10 кВ для установки с земли. Состоит из двух штанг и указателя напряжения до 1000В. Комплект уложен в чехол, имеющий чёткую, контрастную, несмываемую, нестираемую надпись: «КШЗ-04». Общая длина комплекта в транспортном положении не более 1,7м. Штанги для наложения фазных зажимов – телескопические с фиксацией. Указатель напряжения с встроенным устройством самопроверки, осуществляющий проверку отсутствия напряжения контактным и бесконтактным способом. Указатель напряжения – двухполюсный. Второй полюс заземляется присоединением струбцины к заземлителю. Провод покрыт прозрачной оболочкой. Места крепления провода к зажимам защищены от излома. Концы медных проводов запрессованы в лужёные медные наконечники, исключающие прямое контактное соединение меди и алюминия. Длина заземляющего провода – 8м. на каждую фазу. Соответствие Стандарту ПАО «Россети» СТО 34.01-30.1-001-2016 «Порядок применения электрозащитных средств в электросетевом комплексе ПАО «Россети». Требования к эксплуатации и испытаниям».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компл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36,000</w:t>
            </w:r>
          </w:p>
        </w:tc>
      </w:tr>
      <w:tr w:rsidR="00D60A8E" w:rsidRPr="002D188D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lastRenderedPageBreak/>
              <w:t>48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Набор ручного изолирующего инструмента до 1 кВ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Плоскогубцы, комбинированные 200мм с изолированными ручками до 1 кВ. Кусачки боковые 160мм с изолированными ручками до 1 кВ. Круглогубцы 160мм с изолированными ручками до 1 кВ. Ключ разводной с изолированной ручкой до 1 кВ. Нож монтёрский с изолированной ручкой до 1 кВ. Нож кабельный изолированный до 1 кВ. Отвертка шлицевая диэлектрическая 5х125н до 1 кВ. Отвертка шлицевая диэлектрическая 4х100 до 1 кВ. Отвертка крестовая диэлектрическая 2х125 до 1 кВ. Отвертка крестовая диэлектрическая 1х100 до 1 кВ. Ключ гаечный рожковый с изолированной ручкой (8, 10, 12, 14). Молоток слесарный 0,2 кг. Изолента 65г. Рулетка 3м. Сумка из капры, либо кожи с гнёздами для укладки инструмента, проушинами для крепления к поясному ремню. Гарантийный срок эксплуатации – не менее двух лет.</w:t>
            </w:r>
          </w:p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У плоскогубцев, кусачек, круглогубцев высота упора должна быть не менее 10 мм на обеих рукоятках.</w:t>
            </w:r>
          </w:p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21,000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Перчатки диэлектрические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Бесшовные, пятипалые, изготовлены из диэлектрической резины. Длина не менее 350мм. Соответствие ГОСТ и Инструкции по применению и испытанию средств защиты, используемых в электроустановках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пар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1 669,000</w:t>
            </w:r>
          </w:p>
        </w:tc>
      </w:tr>
      <w:tr w:rsidR="00D60A8E" w:rsidRPr="002D188D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Сигнализатор напряжения индивидуальный касочный на напряжение 6-10 кВ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Автоматическое включение в работу при установке в крепление. Возможность самотестирования. Крепеж к каске, не нарушая её целостности, исключая пропилы и высверливание отверстий. Не должен создавать помех навесным защитным средствам. Масса не более 100г. Возможность замены крепежного элемента и элементов питания. Соответствие Инструкции по применению и испытанию средств защиты, используемых в электроустановках.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220,000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Указатель высокого напряжения 35 кВ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Наличие встроенного элемента питания (элементы «ААА» или «АА») с возможностью замены элементов питания без доступа к электронной схеме и применения пайки. Индикация разряда батарей. Светодиодная и акустическая индикация наличия напряжения, автоматическая проверка работоспособности. Указатель контактно-бесконтактного типа. Возможность отключения бесконтактного режима для работы в РУ без разбора корпуса указателя. Рабочая часть указателя не должна содержать коммутационных элементов, предназначенных для включения питания или переключения диапазонов измерений. В комплект входит штанга на напряжение 35кВ. Соответствие ГОСТ и Инструкции по применению и испытанию средств защиты, используемых в электроустановках.</w:t>
            </w:r>
          </w:p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Соответствие Инструкции по применению и испытанию средств защиты, используемых в электроустановках, ГОСТ 20493-2001,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11,000</w:t>
            </w:r>
          </w:p>
        </w:tc>
      </w:tr>
      <w:tr w:rsidR="00D60A8E" w:rsidRPr="002D188D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lastRenderedPageBreak/>
              <w:t>52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Указатель высокого напряжения 35 кВ с проверкой чередования фаз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Наличие встроенного элемента питания (элементы «ААА») с возможностью замены элементов питания без доступа к электронной схеме и применения пайки. Индикация разряда батарей. Светодиодная и акустическая индикация наличия напряжения. Возможность проверки совпадения фаз. Однополюсное исполнение. Рабочая часть указателя не должна содержать коммутационных элементов, предназначенных для включения питания или переключения диапазонов измерений. Соответствие Инструкции по применению и испытанию средств защиты, используемых в электроустановках, ГОСТ 20493-2001,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Указатель высокого напряжения 35-110 кВ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Наличие встроенного элемента питания (элементы «ААА») с возможностью замены элементов питания без доступа к электронной схеме и применения пайки. Индикация разряда батарей. Светодиодная и акустическая индикация наличия напряжения, автоматическая проверка работоспособности. Указатель контактно-бесконтактного типа. Возможность отключения бесконтактного режима для работы в РУ без разбора корпуса указателя. Рабочая часть указателя не должна содержать коммутационных элементов, предназначенных для включения питания или переключения диапазонов измерений. В комплект входит штанга на напряжение 110кВ.</w:t>
            </w:r>
          </w:p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Соответствие Инструкции по применению и испытанию средств защиты, используемых в электроустановках, ГОСТ 20493-2001,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68,000</w:t>
            </w:r>
          </w:p>
        </w:tc>
      </w:tr>
      <w:tr w:rsidR="00D60A8E" w:rsidRPr="002D188D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lastRenderedPageBreak/>
              <w:t>54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Указатель высокого напряжения 35-220 кВ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Наличие встроенного элемента питания (элементы «ААА») с возможностью замены элементов питания без доступа к электронной схеме и применения пайки. Индикация разряда батарей. Светодиодная и акустическая индикация наличия напряжения, автоматическая проверка работоспособности. Указатель контактно-бесконтактного типа. Возможность отключения бесконтактного режима для работы в РУ без разбора корпуса указателя. Рабочая часть указателя не должна содержать коммутационных элементов, предназначенных для включения питания или переключения диапазонов измерений. В комплект входит штанга на напряжение 220кВ.</w:t>
            </w:r>
          </w:p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Соответствие Инструкции по применению и испытанию средств защиты, используемых в электроустановках, ГОСТ 20493-2001,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Указатель высокого напряжения 6-10 кВ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Наличие встроенного элемента питания (элементы «ААА» или «АА») с возможностью замены элементов питания без доступа к электронной схеме и применения пайки. Индикация разряда батарей. Светодиодная и акустическая индикация наличия напряжения. Указатель контактного типа. В транспортном положении рабочая часть с электронной схемой помещается внутри изолирующей части, чем достигается защита от повреждений при перевозке. Однополюсное исполнение. Соответствие Инструкции по применению и испытанию средств защиты, используемых в электроустановках, ГОСТ 20493-2001,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134,000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Указатель высокого напряжения 6-10 кВ с проверкой чередования фаз и определением разности фазируемых напряжений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Наличие встроенного элемента питания (элементы «ААА» или «АА») с возможностью замены элементов питания без доступа к электронной схеме и применения пайки. Индикация разряда батарей. Светодиодная  цифровая индикация наличия напряжения. Возможность проверки совпадения фаз и определения разности фазируемых напряжений. Двухполюсное исполнение. Соответствие Инструкции по применению и испытанию средств защиты, используемых в электроустановках, ГОСТ 20493-2001,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lastRenderedPageBreak/>
              <w:t>57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Указатель высокого напряжения 6-35 кВ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Наличие встроенного элемента питания (элементы «ААА») с возможностью замены элементов питания без доступа к электронной схеме и применения пайки. Индикация разряда батарей. Светодиодная и акустическая индикация наличия напряжения, автоматическая проверка работоспособности. Указатель контактно-бесконтактного типа. Возможность отключения бесконтактного режима для работы в РУ без разбора корпуса указателя. Рабочая часть указателя не должна содержать коммутационных элементов, предназначенных для включения питания или переключения диапазонов измерений. В комплект входит штанга на напряжение 35кВ.</w:t>
            </w:r>
          </w:p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Соответствие Инструкции по применению и испытанию средств защиты, используемых в электроустановках, ГОСТ 20493-2001,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30,000</w:t>
            </w:r>
          </w:p>
        </w:tc>
      </w:tr>
      <w:tr w:rsidR="00D60A8E" w:rsidRPr="002D188D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Указатель напряжения до 1000В двухполюсный для ВЛ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Светодиодная индикация наличия напряжения. Определение фазы переменного тока и полярности постоянного тока. Защищенный от пыли и влаги корпус. Отсутствие источника питания. Жестко закрепленный электрод – наконечник, либо крючок (крючки-удлинители предпочтительнее для удобства проверки отсутствия напряжения на ВЛ).</w:t>
            </w:r>
          </w:p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Соответствие Инструкции по применению и испытанию средств защиты, используемых в электроустановках, ГОСТ 20493-2001,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92,000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lastRenderedPageBreak/>
              <w:t>59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Указатель напряжения до 1000В двухполюсный для РУ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Акустическая и светодиодная индикация наличия напряжения, дискретизация показания напряжения (12, 25, 50, 110, 220, 380, 660 В), определение фазы переменного тока,  полярности постоянного тока, прозвон цепи, определение последовательности чередования фаз 3-х фазной сети, подсветка рабочего места. Отсутствие источника питания. Длина соединительного провода не менее 1м. Жестко закрепленный электрод – наконечник, длинна неизолированной части которого не должна превышать 7 мм.</w:t>
            </w:r>
          </w:p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Соответствие Инструкции по применению и испытанию средств защиты, используемых в электроустановках, ГОСТ 20493-2001,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109,000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Устройство для проверки указателей напряжения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Наличие встроенного элемента питания (элементы «ААА» или «АА») с возможностью замены элементов питания без доступа к электронной схеме и применения пайки. Возможность проверки как высоковольтных, так и низковольтный указателей напряжения. Соответствие ГОСТ и Инструкции по применению и испытанию средств защиты, используемых в электроустановках. Гарантийный срок эксплуатации – не менее двух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90,000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Устройство наброса на провода ВЛ 0,4-10 кВ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Заземляющий штырь выполнен раздельно с барабаном для намотки медного провода и капронового фала. Подвижный электрический контакт барабана с заземляющим проводом выполнен через подпружиненный зажим. Сечение заземляющего провода - 25 мм2. Длина заземляющего провода не менее 15м. Длина капронового фала – 20м. Размещено в металлическом ящике в состоянии, готовом к применению.</w:t>
            </w:r>
          </w:p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Соответствие Инструкции по применению и испытанию средств защиты, используемых в электроустановках, ГОСТ 20493-2001,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двух лет.</w:t>
            </w:r>
          </w:p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12,000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lastRenderedPageBreak/>
              <w:t>62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Штанга изолирующая для переносных заземлений до 10 кВ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Выполнена из стеклопластикового профиля яркого сигнального цвета с закрытыми внутренними полостями. Рабочая часть выполнена в виде универсального адаптера для крепления фазных зажимов без использования инструмента и мелких соединительных деталей. Ограничительное кольцо и заглушки выполнены из морозостойкого и устойчивого к ультрафиолету материала. Ограничительное кольцо крепится к штанге способом, исключающим смещение. Соответствие Инструкции по применению и испытанию средств защиты, используемых в электроустановках, ГОСТ 20493-2001,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трех лет. Срок послегарантийного обслуживания – не менее пяти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21,000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Штанга изолирующая оперативная до 10 кВ с наконечником и креплением для сменного инструмента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Выполнена из стеклопластикового профиля яркого сигнального цвета с закрытыми внутренними полостями. Ограничительное кольцо и заглушки выполнены из морозостойкого и устойчивого к ультрафиолету материала. Ограничительное кольцо крепится к штанге способом, исключающим смещение. Имеет насадку с оперативным наконечником и  устройством для крепления сменного инструмента. Соответствие Инструкции по применению и испытанию средств защиты, используемых в электроустановках, ГОСТ 20493-2001,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трех лет. Срок послегарантийного обслуживания – не менее пяти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21,000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lastRenderedPageBreak/>
              <w:t>64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Штанга изолирующая оперативная до 110 кВ с наконечником и креплением для сменного инструмента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Выполнена из стеклопластикового профиля яркого сигнального цвета с закрытыми внутренними полостями. Звенья сборных штанг должны надёжно соединяться механическими элементами (типа винтовых с накидными гайками) без мелких соединительных деталей. Соединение звеньев штанги на трении допустимо только для телескопических штанг. Ограничительное кольцо и заглушки выполнены из морозостойкого и устойчивого к ультрафиолету материала. Ограничительное кольцо крепится к штанге способом, исключающим смещение. Имеет насадку с оперативным наконечником и  устройством для крепления сменного инструмента. Соответствие Инструкции по применению и испытанию средств защиты, используемых в электроустановках, ГОСТ 20493-2001,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трех лет. Срок послегарантийного обслуживания – не менее пяти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Штанга оперативная универсальная до 10 кВ с наконечником и насадкой для снятия предохранителей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Выполнена из стеклопластикового профиля яркого сигнального цвета с закрытыми внутренними полостями. Ограничительное кольцо и заглушки выполнены из морозостойкого и устойчивого к ультрафиолету материала. Ограничительное кольцо крепится к штанге способом, исключающим смещение. Имеет насадку с оперативным наконечником и насадку для снятия предохранителей. Раскрывание рабочей части 85мм. Соответствие Инструкции по применению и испытанию средств защиты, используемых в электроустановках, ГОСТ 20493-2001,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трех лет. Срок послегарантийного обслуживания – не менее пяти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37,000</w:t>
            </w:r>
          </w:p>
        </w:tc>
      </w:tr>
      <w:tr w:rsidR="00D60A8E" w:rsidTr="00507B3C">
        <w:trPr>
          <w:gridAfter w:val="1"/>
          <w:wAfter w:w="7" w:type="pct"/>
          <w:trHeight w:val="300"/>
          <w:tblHeader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1A26BB" w:rsidP="00507B3C">
            <w:pPr>
              <w:spacing w:line="240" w:lineRule="auto"/>
              <w:ind w:left="-79" w:right="-150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lastRenderedPageBreak/>
              <w:t>66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Штанга оперативная универсальная до 35 кВ с наконечником и насадкой для снятия предохранителей</w:t>
            </w: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4B4C46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1A26BB">
              <w:rPr>
                <w:color w:val="000000"/>
                <w:sz w:val="20"/>
                <w:szCs w:val="24"/>
                <w:lang w:eastAsia="en-US"/>
              </w:rPr>
              <w:t>Выполнена из стеклопластикового профиля яркого сигнального цвета с закрытыми внутренними полостями. Звенья сборных штанг должны надёжно соединяться механическими элементами (типа винтовых с накидными гайками) без мелких соединительных деталей. Соединение звеньев штанги на трении допустимо только для телескопических штанг. Ограничительное кольцо и заглушки выполнены из морозостойкого и устойчивого к ультрафиолету материала. Ограничительное кольцо крепится к штанге способом, исключающим смещение. Имеет насадку с оперативным наконечником и насадку для снятия предохранителей. Раскрывание рабочей части 85мм. Соответствие Инструкции по применению и испытанию средств защиты, используемых в электроустановках, ГОСТ 20493-2001, СТО 34.01-30.1-001-2016. Для подтверждения соответствия товара указанным регламентирующим документам, поставляемый товар должен быть снабжен сертификатами либо декларациями соответствия, копией Свидетельства о регистрации испытательной лаборатории, производившей приёмо-сдаточные испытания, выданного Федеральной службой по экологическому, технологическому и атомному надзору (Ростехнадзор). Гарантийный срок эксплуатации – не менее трех лет. Срок послегарантийного обслуживания – не менее пяти лет.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507B3C">
            <w:pPr>
              <w:spacing w:line="240" w:lineRule="auto"/>
              <w:ind w:left="-108" w:right="-135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A26BB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8E" w:rsidRPr="001A26BB" w:rsidRDefault="00D60A8E" w:rsidP="00C04DC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1A26BB">
              <w:rPr>
                <w:sz w:val="24"/>
                <w:szCs w:val="24"/>
                <w:lang w:eastAsia="en-US"/>
              </w:rPr>
              <w:t>12,000</w:t>
            </w:r>
          </w:p>
        </w:tc>
      </w:tr>
    </w:tbl>
    <w:p w:rsidR="00640D43" w:rsidRDefault="00640D43" w:rsidP="003205DB">
      <w:pPr>
        <w:pStyle w:val="a5"/>
        <w:numPr>
          <w:ilvl w:val="0"/>
          <w:numId w:val="1"/>
        </w:numPr>
        <w:tabs>
          <w:tab w:val="left" w:pos="1134"/>
        </w:tabs>
        <w:spacing w:before="120" w:line="240" w:lineRule="auto"/>
        <w:ind w:left="0" w:firstLine="70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Начальная (максимальная) цена договора: </w:t>
      </w:r>
      <w:r w:rsidR="00896E71" w:rsidRPr="00896E71">
        <w:rPr>
          <w:sz w:val="24"/>
          <w:szCs w:val="24"/>
        </w:rPr>
        <w:t>18 169 595,56</w:t>
      </w:r>
      <w:r>
        <w:rPr>
          <w:sz w:val="24"/>
          <w:szCs w:val="24"/>
        </w:rPr>
        <w:t xml:space="preserve"> руб. с НДС,</w:t>
      </w:r>
      <w:r w:rsidR="009D1EAE">
        <w:rPr>
          <w:sz w:val="24"/>
          <w:szCs w:val="24"/>
        </w:rPr>
        <w:t xml:space="preserve"> </w:t>
      </w:r>
      <w:r>
        <w:rPr>
          <w:sz w:val="24"/>
          <w:szCs w:val="24"/>
        </w:rPr>
        <w:t>в т.ч.: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19"/>
        <w:gridCol w:w="2126"/>
        <w:gridCol w:w="2070"/>
      </w:tblGrid>
      <w:tr w:rsidR="00640D43" w:rsidTr="004728CD">
        <w:trPr>
          <w:cantSplit/>
          <w:tblHeader/>
        </w:trPr>
        <w:tc>
          <w:tcPr>
            <w:tcW w:w="2926" w:type="pct"/>
            <w:vAlign w:val="center"/>
          </w:tcPr>
          <w:p w:rsidR="00640D43" w:rsidRPr="00640D43" w:rsidRDefault="00D60A8E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"Россети Юг" - "Астраханьэнерго"</w:t>
            </w:r>
          </w:p>
        </w:tc>
        <w:tc>
          <w:tcPr>
            <w:tcW w:w="1051" w:type="pct"/>
            <w:vAlign w:val="center"/>
            <w:hideMark/>
          </w:tcPr>
          <w:p w:rsidR="00640D43" w:rsidRPr="00640D43" w:rsidRDefault="009D1EAE" w:rsidP="009D1EAE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  <w:r w:rsidR="00D60A8E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>758</w:t>
            </w:r>
            <w:r w:rsidR="00D60A8E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>734</w:t>
            </w:r>
            <w:r w:rsidR="00D60A8E">
              <w:rPr>
                <w:color w:val="000000"/>
                <w:sz w:val="24"/>
                <w:szCs w:val="24"/>
                <w:lang w:eastAsia="en-US"/>
              </w:rPr>
              <w:t>,</w:t>
            </w:r>
            <w:r>
              <w:rPr>
                <w:color w:val="000000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1023" w:type="pct"/>
            <w:vAlign w:val="center"/>
            <w:hideMark/>
          </w:tcPr>
          <w:p w:rsidR="00640D43" w:rsidRPr="00640D43" w:rsidRDefault="00D60A8E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D60A8E" w:rsidTr="004728CD">
        <w:trPr>
          <w:cantSplit/>
          <w:tblHeader/>
        </w:trPr>
        <w:tc>
          <w:tcPr>
            <w:tcW w:w="2926" w:type="pct"/>
            <w:vAlign w:val="center"/>
          </w:tcPr>
          <w:p w:rsidR="00D60A8E" w:rsidRDefault="00D60A8E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"Россети Юг" - "Волгоградэнерго"</w:t>
            </w:r>
          </w:p>
        </w:tc>
        <w:tc>
          <w:tcPr>
            <w:tcW w:w="1051" w:type="pct"/>
            <w:vAlign w:val="center"/>
          </w:tcPr>
          <w:p w:rsidR="00D60A8E" w:rsidRDefault="00D60A8E" w:rsidP="009D1EAE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  <w:r w:rsidR="009D1EAE">
              <w:rPr>
                <w:color w:val="000000"/>
                <w:sz w:val="24"/>
                <w:szCs w:val="24"/>
                <w:lang w:eastAsia="en-US"/>
              </w:rPr>
              <w:t>56 935,84</w:t>
            </w:r>
          </w:p>
        </w:tc>
        <w:tc>
          <w:tcPr>
            <w:tcW w:w="1023" w:type="pct"/>
            <w:vAlign w:val="center"/>
          </w:tcPr>
          <w:p w:rsidR="00D60A8E" w:rsidRDefault="00D60A8E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D60A8E" w:rsidTr="004728CD">
        <w:trPr>
          <w:cantSplit/>
          <w:tblHeader/>
        </w:trPr>
        <w:tc>
          <w:tcPr>
            <w:tcW w:w="2926" w:type="pct"/>
            <w:vAlign w:val="center"/>
          </w:tcPr>
          <w:p w:rsidR="00D60A8E" w:rsidRDefault="00D60A8E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"Россети Юг" - "Калмэнерго"</w:t>
            </w:r>
          </w:p>
        </w:tc>
        <w:tc>
          <w:tcPr>
            <w:tcW w:w="1051" w:type="pct"/>
            <w:vAlign w:val="center"/>
          </w:tcPr>
          <w:p w:rsidR="00D60A8E" w:rsidRDefault="009D1EAE" w:rsidP="009D1EAE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  <w:r w:rsidR="00D60A8E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>601</w:t>
            </w:r>
            <w:r w:rsidR="00D60A8E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>654</w:t>
            </w:r>
            <w:r w:rsidR="00D60A8E">
              <w:rPr>
                <w:color w:val="000000"/>
                <w:sz w:val="24"/>
                <w:szCs w:val="24"/>
                <w:lang w:eastAsia="en-US"/>
              </w:rPr>
              <w:t>,</w:t>
            </w: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  <w:r w:rsidR="00D60A8E">
              <w:rPr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3" w:type="pct"/>
            <w:vAlign w:val="center"/>
          </w:tcPr>
          <w:p w:rsidR="00D60A8E" w:rsidRDefault="00D60A8E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D60A8E" w:rsidTr="004728CD">
        <w:trPr>
          <w:cantSplit/>
          <w:tblHeader/>
        </w:trPr>
        <w:tc>
          <w:tcPr>
            <w:tcW w:w="2926" w:type="pct"/>
            <w:vAlign w:val="center"/>
          </w:tcPr>
          <w:p w:rsidR="00D60A8E" w:rsidRDefault="00D60A8E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"Россети Юг" - "Ростовэнерго"</w:t>
            </w:r>
          </w:p>
        </w:tc>
        <w:tc>
          <w:tcPr>
            <w:tcW w:w="1051" w:type="pct"/>
            <w:vAlign w:val="center"/>
          </w:tcPr>
          <w:p w:rsidR="00D60A8E" w:rsidRDefault="00D60A8E" w:rsidP="009D1EAE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  <w:r w:rsidR="009D1EAE">
              <w:rPr>
                <w:color w:val="000000"/>
                <w:sz w:val="24"/>
                <w:szCs w:val="24"/>
                <w:lang w:eastAsia="en-US"/>
              </w:rPr>
              <w:t>0</w:t>
            </w:r>
            <w:r>
              <w:rPr>
                <w:color w:val="000000"/>
                <w:sz w:val="24"/>
                <w:szCs w:val="24"/>
                <w:lang w:eastAsia="en-US"/>
              </w:rPr>
              <w:t> </w:t>
            </w:r>
            <w:r w:rsidR="009D1EAE">
              <w:rPr>
                <w:color w:val="000000"/>
                <w:sz w:val="24"/>
                <w:szCs w:val="24"/>
                <w:lang w:eastAsia="en-US"/>
              </w:rPr>
              <w:t>952</w:t>
            </w:r>
            <w:r>
              <w:rPr>
                <w:color w:val="000000"/>
                <w:sz w:val="24"/>
                <w:szCs w:val="24"/>
                <w:lang w:eastAsia="en-US"/>
              </w:rPr>
              <w:t> </w:t>
            </w:r>
            <w:r w:rsidR="009D1EAE">
              <w:rPr>
                <w:color w:val="000000"/>
                <w:sz w:val="24"/>
                <w:szCs w:val="24"/>
                <w:lang w:eastAsia="en-US"/>
              </w:rPr>
              <w:t>271</w:t>
            </w:r>
            <w:r>
              <w:rPr>
                <w:color w:val="000000"/>
                <w:sz w:val="24"/>
                <w:szCs w:val="24"/>
                <w:lang w:eastAsia="en-US"/>
              </w:rPr>
              <w:t>,</w:t>
            </w:r>
            <w:r w:rsidR="009D1EAE">
              <w:rPr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023" w:type="pct"/>
            <w:vAlign w:val="center"/>
          </w:tcPr>
          <w:p w:rsidR="00D60A8E" w:rsidRDefault="00D60A8E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</w:tbl>
    <w:p w:rsidR="007B2365" w:rsidRDefault="007B2365" w:rsidP="008779C0">
      <w:pPr>
        <w:pStyle w:val="a5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Общие требования.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должна соответствовать требованиям Положения ПАО «Россети» о единой технической политике в электросетевом комплексе.</w:t>
      </w:r>
    </w:p>
    <w:p w:rsidR="007B2365" w:rsidRPr="007B2365" w:rsidRDefault="007B2365" w:rsidP="007B2365">
      <w:pPr>
        <w:numPr>
          <w:ilvl w:val="1"/>
          <w:numId w:val="1"/>
        </w:numPr>
        <w:tabs>
          <w:tab w:val="left" w:pos="1418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Участник должен принять во внимание, что ссылки на конкретный тип продукции производителя, носят лишь рекомендательный, а не обязательный характер и указывают на требуемые технические характеристики продукции. Участник может предложить в своей Заявке эквивалент заказываемой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Техническом задании, в случаях, если замены прямо не запрещены в спецификации и требованиях к закупаемой продукции.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Срок изготовления продукции должен быть не более года от момента поставки. Продукция должна быть новой, ранее не использованной, являться серийной моделью, отражающей все последние модификации и не снятой с производства производителем на момент поставки.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 Участника должен отсутствовать негативный опыт работы с ПАО «</w:t>
      </w:r>
      <w:r w:rsidR="000664D9">
        <w:rPr>
          <w:sz w:val="24"/>
          <w:szCs w:val="24"/>
        </w:rPr>
        <w:t>Россети</w:t>
      </w:r>
      <w:r w:rsidRPr="007B2365">
        <w:rPr>
          <w:sz w:val="24"/>
          <w:szCs w:val="24"/>
        </w:rPr>
        <w:t xml:space="preserve"> Юг» (отсутствие судебных решений, а также отсутствие писем и претензий, направленных в адрес Участника о неисполнении обязательств по ранее заключенным договорам с ПАО «</w:t>
      </w:r>
      <w:r w:rsidR="000664D9">
        <w:rPr>
          <w:sz w:val="24"/>
          <w:szCs w:val="24"/>
        </w:rPr>
        <w:t>Россети</w:t>
      </w:r>
      <w:r w:rsidRPr="007B2365">
        <w:rPr>
          <w:sz w:val="24"/>
          <w:szCs w:val="24"/>
        </w:rPr>
        <w:t xml:space="preserve"> Юг»).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При экспертизе конкурсных заявок (подведении итогов конкурсной процедуры) Конкурсной комиссией рассматриваются предложения участников только при полном объеме требований к самой конкурсной заявке.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 xml:space="preserve">Договоры по итогам торгово-закупочной процедуры заключаются между филиалами Заказчика и Победителем на основании Протокола о выборе Победителя в срок не более 20 дней со дня принятия Заказчиком решения о заключении такого договора, за исключением случаев, когда действия (бездействие) Заказчика при осуществлении закупки обжалуются в антимонопольном органе либо в судебном порядке. В указанных случаях </w:t>
      </w:r>
      <w:r w:rsidRPr="007B2365">
        <w:rPr>
          <w:sz w:val="24"/>
          <w:szCs w:val="24"/>
        </w:rPr>
        <w:lastRenderedPageBreak/>
        <w:t>договор должен быть заключен в течение 20 дней со дня вступления в силу решения антимонопольного органа или судебного акта, предусматривающего заключение договора.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Необходимость применения преференциальных поправок при проведении закупочной процедуры согласно данному техническому заданию отсутствует.</w:t>
      </w:r>
    </w:p>
    <w:p w:rsidR="007B2365" w:rsidRPr="007B2365" w:rsidRDefault="007B2365" w:rsidP="007B2365">
      <w:pPr>
        <w:numPr>
          <w:ilvl w:val="0"/>
          <w:numId w:val="1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Комплектность запасных частей, расходных материалов и принадлежностей. Состав технической и эксплуатационной документации.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 всем типам продукции Поставщик должен иметь полный комплект технической и эксплуатационной документации на русском языке, подготовленной в соответствии с ГОСТ по монтажу, наладке, пуску, сдаче в эксплуатацию, обеспечению правильной и безопасной эксплуатации поставляемой продукции оборудования (подтверждается письмом Участника).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 xml:space="preserve">Обязательным условием является предоставление в составе конкурсной </w:t>
      </w:r>
      <w:r w:rsidR="003A39EB">
        <w:rPr>
          <w:sz w:val="24"/>
          <w:szCs w:val="24"/>
        </w:rPr>
        <w:t>заявки</w:t>
      </w:r>
      <w:r w:rsidRPr="007B2365">
        <w:rPr>
          <w:sz w:val="24"/>
          <w:szCs w:val="24"/>
        </w:rPr>
        <w:t>: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Копии документов, подтверждающих дилерские (торговые) полномочия завода – изготовителя товара (дилерские сертификаты, дилерские договоры, соглашения), выданные заводом – изготовителем или официальным представителем (дистрибьютором) завода-изготовителя (указанные документы предоставляются в случае, если Участник не является заводом – изготовителем) или письмо, подтверждающее полномочия участника на реализацию товаров, относящихся к предмету закупки, выданные претенденту, не являющемуся изготовителем товара либо дилером. Письмо должно содержать: наименование претендента, через которого предполагается осуществить поставку, объем поставки (с указанием наименования и количества товара), срок поставки товара, оригинальную печать изготовителя и подпись уполномоченного лица с расшифровкой фамилии, и должности, номер телефона;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Российские сертификаты (декларации) соответствия требованиям ГОСТ Р (ГОСТ или ТУ, с приложением данных ТУ) и безопасности;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Полные характеристики предлагаемого оборудования (схемы, чертежи, паспорта, опросные листы и т.д.).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Продукция, подлежащая обязательной сертификации, должна иметь сертификаты соответствия в соответствии с ФЗ от 27 декабря 2002 года № 184-ФЗ «О техническом регулировании». Копия данных документов предоставляется вместе с конкурсной документацией.</w:t>
      </w:r>
    </w:p>
    <w:p w:rsidR="007B2365" w:rsidRPr="007B2365" w:rsidRDefault="007B2365" w:rsidP="007B2365">
      <w:pPr>
        <w:numPr>
          <w:ilvl w:val="0"/>
          <w:numId w:val="3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Упаковка, транспортирование, условия и сроки хранения.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её изготовителя.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Поставляемая продукция должна быть упакована соответственно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Способ укладки и транспортировки продукции должен предотвратить её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Порядок отгрузки, специальные требования к таре и упаковке определяются в соответствии с проектом договора в составе конкурсной документации.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Транспортные расходы включены в стоимость продукции.</w:t>
      </w:r>
    </w:p>
    <w:p w:rsidR="007B2365" w:rsidRPr="007B2365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Требования к надежности продукции.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установленного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по качеству должна соответствовать требованиям ГОСТ и ТУ, иметь сертификаты соответствия качества завода-изготовителя, сертификаты соответствия Госстандарта России, санитарно-эпидемиологические заключения, пожарные сертификаты, если продукция подлежит сертификации, паспорта на каждую партию продукции.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lastRenderedPageBreak/>
        <w:t>Климатическое исполнение в соответствии с Межгосударственным Стандартом ГОСТ 15150-69 (Машины, приборы и другие технические изделия). Исполнение для различных климатических районов. Категория, условия эксплуатации, хранения и транспортирования в части воздействия климатических факторов внешней среды.</w:t>
      </w:r>
    </w:p>
    <w:p w:rsidR="007B2365" w:rsidRPr="007B2365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Гарантийные обязательства.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Гарантийный срок эксплуатации не менее установленного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Поставщик должен за свой счет и в сроки, согласованные с Заказчиком, устранять любые дефекты в поставляемой продукции, выявленные в течение гарантийного срока.</w:t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Сроки поставки.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Поставка продукции, входящей в предмет Договора, осуществляется по графику на основании поданных заявок Заказчика.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Период и адреса поставки в соответствии с приложением №3 к заявке на проведение регламентированных процедур закупки материалов и оборудования.</w:t>
      </w:r>
    </w:p>
    <w:p w:rsid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 xml:space="preserve">Период действия договора поставки – с момента заключения и по </w:t>
      </w:r>
      <w:r w:rsidR="009D1EAE">
        <w:rPr>
          <w:sz w:val="24"/>
          <w:szCs w:val="24"/>
        </w:rPr>
        <w:t>март</w:t>
      </w:r>
      <w:r w:rsidR="00EF14B4">
        <w:rPr>
          <w:sz w:val="24"/>
          <w:szCs w:val="24"/>
        </w:rPr>
        <w:t xml:space="preserve"> 20</w:t>
      </w:r>
      <w:r w:rsidR="009D1EAE">
        <w:rPr>
          <w:sz w:val="24"/>
          <w:szCs w:val="24"/>
        </w:rPr>
        <w:t>22</w:t>
      </w:r>
      <w:r w:rsidR="00EF14B4">
        <w:rPr>
          <w:sz w:val="24"/>
          <w:szCs w:val="24"/>
        </w:rPr>
        <w:t xml:space="preserve"> года</w:t>
      </w:r>
      <w:r w:rsidRPr="007B2365">
        <w:rPr>
          <w:sz w:val="24"/>
          <w:szCs w:val="24"/>
        </w:rPr>
        <w:t xml:space="preserve"> в части подачи Заявок и до полного исполнения своих обязательств Сторонами в части поставки и оплаты Товара.</w:t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Сроки оплаты.</w:t>
      </w:r>
    </w:p>
    <w:p w:rsid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Условия оплаты: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</w:instrText>
      </w:r>
      <w:r w:rsidRPr="007B2365">
        <w:rPr>
          <w:sz w:val="24"/>
          <w:szCs w:val="24"/>
        </w:rPr>
        <w:instrText>УсловияОплаты</w:instrText>
      </w:r>
      <w:r>
        <w:rPr>
          <w:sz w:val="24"/>
          <w:szCs w:val="24"/>
        </w:rPr>
        <w:instrText xml:space="preserve">  \* MERGEFORMAT </w:instrText>
      </w:r>
      <w:r>
        <w:rPr>
          <w:sz w:val="24"/>
          <w:szCs w:val="24"/>
        </w:rPr>
        <w:fldChar w:fldCharType="separate"/>
      </w:r>
      <w:r w:rsidR="00D60A8E">
        <w:rPr>
          <w:sz w:val="24"/>
          <w:szCs w:val="24"/>
        </w:rPr>
        <w:t xml:space="preserve">в течение </w:t>
      </w:r>
      <w:r w:rsidR="009D1EAE">
        <w:rPr>
          <w:sz w:val="24"/>
          <w:szCs w:val="24"/>
        </w:rPr>
        <w:t>15 рабочих</w:t>
      </w:r>
      <w:r w:rsidR="00D60A8E">
        <w:rPr>
          <w:sz w:val="24"/>
          <w:szCs w:val="24"/>
        </w:rPr>
        <w:t xml:space="preserve"> дней с момента поставки в полном объеме, указанном в заявке на поставку продукции</w:t>
      </w:r>
      <w:r>
        <w:rPr>
          <w:sz w:val="24"/>
          <w:szCs w:val="24"/>
        </w:rPr>
        <w:fldChar w:fldCharType="end"/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Правила приемки продукции.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Приемка продукции Покупателем по количеству и качеству производится в соответствии с «Инструкцией о порядке приемки продукции производственно-технического назначения и товаров народного потребления по качеству», утвержденной постановлением Госарбитража при Совете Министров СССР от 25.04.1966 г. № П-7 (с изменениями и дополнениями) и «Инструкцией о порядке приемки продукции производственно-технического назначения и товаров народного потребления по количеству» от 15.07.1965 г. № П-6, утвержденной постановлением Госарбитража при Совете Министров СССР (с изменениями и дополнениями) в части, не противоречащей условиям договора.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779C0" w:rsidRPr="00D23836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C5619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268"/>
        <w:gridCol w:w="2517"/>
      </w:tblGrid>
      <w:tr w:rsidR="008779C0" w:rsidRPr="00C76DF8" w:rsidTr="003205D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9C0" w:rsidRPr="00D01E3A" w:rsidRDefault="003205DB" w:rsidP="00E3358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обеспечения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9C0" w:rsidRPr="00C76DF8" w:rsidRDefault="008779C0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79C0" w:rsidRPr="00C76DF8" w:rsidRDefault="003205DB" w:rsidP="00C56199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</w:tbl>
    <w:p w:rsidR="00D74A47" w:rsidRDefault="00D74A47" w:rsidP="006D51B5">
      <w:pPr>
        <w:rPr>
          <w:sz w:val="24"/>
          <w:szCs w:val="24"/>
        </w:rPr>
      </w:pPr>
      <w:bookmarkStart w:id="0" w:name="OLE_LINK1"/>
    </w:p>
    <w:p w:rsidR="00D74A47" w:rsidRDefault="00D74A47">
      <w:pPr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D74A47" w:rsidRDefault="00D74A47" w:rsidP="00F579D8">
      <w:pPr>
        <w:tabs>
          <w:tab w:val="left" w:pos="2513"/>
          <w:tab w:val="center" w:pos="4949"/>
        </w:tabs>
        <w:spacing w:after="240" w:line="240" w:lineRule="auto"/>
        <w:ind w:firstLine="0"/>
        <w:jc w:val="left"/>
        <w:rPr>
          <w:b/>
          <w:szCs w:val="28"/>
        </w:rPr>
        <w:sectPr w:rsidR="00D74A47" w:rsidSect="004578ED">
          <w:pgSz w:w="11906" w:h="16838" w:code="9"/>
          <w:pgMar w:top="1134" w:right="748" w:bottom="992" w:left="1259" w:header="567" w:footer="567" w:gutter="0"/>
          <w:cols w:space="708"/>
          <w:docGrid w:linePitch="381"/>
        </w:sectPr>
      </w:pPr>
      <w:bookmarkStart w:id="1" w:name="_GoBack"/>
      <w:bookmarkEnd w:id="1"/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lastRenderedPageBreak/>
        <w:t>Приложение №</w:t>
      </w:r>
      <w:r>
        <w:rPr>
          <w:sz w:val="20"/>
        </w:rPr>
        <w:t>3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>
        <w:rPr>
          <w:sz w:val="20"/>
        </w:rPr>
        <w:t xml:space="preserve">к заявке </w:t>
      </w:r>
      <w:r w:rsidRPr="00F01CED">
        <w:rPr>
          <w:sz w:val="20"/>
        </w:rPr>
        <w:t>на проведение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регламентированных процедур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за</w:t>
      </w:r>
      <w:r>
        <w:rPr>
          <w:sz w:val="20"/>
        </w:rPr>
        <w:t>купки материалов и оборудования</w:t>
      </w:r>
    </w:p>
    <w:p w:rsidR="008779C0" w:rsidRPr="00396193" w:rsidRDefault="003D4E84" w:rsidP="00610F59">
      <w:pPr>
        <w:spacing w:after="240" w:line="240" w:lineRule="auto"/>
        <w:ind w:firstLine="540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br/>
      </w:r>
      <w:r w:rsidR="008779C0" w:rsidRPr="00396193">
        <w:rPr>
          <w:b/>
          <w:color w:val="000000"/>
          <w:szCs w:val="28"/>
        </w:rPr>
        <w:t>График поставки продукции</w:t>
      </w:r>
    </w:p>
    <w:tbl>
      <w:tblPr>
        <w:tblW w:w="52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6061"/>
        <w:gridCol w:w="1307"/>
        <w:gridCol w:w="1229"/>
        <w:gridCol w:w="3651"/>
        <w:gridCol w:w="2753"/>
        <w:gridCol w:w="47"/>
      </w:tblGrid>
      <w:tr w:rsidR="008779C0" w:rsidRPr="00396193" w:rsidTr="000D46DC">
        <w:trPr>
          <w:gridAfter w:val="1"/>
          <w:wAfter w:w="15" w:type="pct"/>
          <w:trHeight w:val="630"/>
        </w:trPr>
        <w:tc>
          <w:tcPr>
            <w:tcW w:w="223" w:type="pct"/>
            <w:shd w:val="clear" w:color="auto" w:fill="auto"/>
            <w:vAlign w:val="center"/>
          </w:tcPr>
          <w:p w:rsidR="008779C0" w:rsidRPr="008F2255" w:rsidRDefault="008779C0" w:rsidP="00CF3E26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№ </w:t>
            </w:r>
            <w:r w:rsidR="0081261D">
              <w:rPr>
                <w:b/>
                <w:sz w:val="24"/>
                <w:szCs w:val="24"/>
              </w:rPr>
              <w:br/>
            </w:r>
            <w:r w:rsidRPr="008F2255">
              <w:rPr>
                <w:b/>
                <w:sz w:val="24"/>
                <w:szCs w:val="24"/>
              </w:rPr>
              <w:t>п</w:t>
            </w:r>
            <w:r w:rsidR="00CF3E26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779C0" w:rsidRPr="008F2255" w:rsidRDefault="008779C0" w:rsidP="00507B3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Наименование </w:t>
            </w:r>
            <w:r>
              <w:rPr>
                <w:b/>
                <w:sz w:val="24"/>
                <w:szCs w:val="24"/>
              </w:rPr>
              <w:t>продукции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1261D" w:rsidRPr="008F2255" w:rsidRDefault="00CF3E26" w:rsidP="0081261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ЕИ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779C0" w:rsidRPr="008F2255" w:rsidRDefault="008779C0" w:rsidP="00CF3E26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>Кол</w:t>
            </w:r>
            <w:r w:rsidR="00CF3E26">
              <w:rPr>
                <w:b/>
                <w:sz w:val="24"/>
                <w:szCs w:val="24"/>
              </w:rPr>
              <w:t>-</w:t>
            </w:r>
            <w:r w:rsidR="003D4E84">
              <w:rPr>
                <w:b/>
                <w:sz w:val="24"/>
                <w:szCs w:val="24"/>
              </w:rPr>
              <w:t>во</w:t>
            </w:r>
          </w:p>
        </w:tc>
        <w:tc>
          <w:tcPr>
            <w:tcW w:w="1159" w:type="pct"/>
            <w:shd w:val="clear" w:color="auto" w:fill="auto"/>
            <w:vAlign w:val="center"/>
          </w:tcPr>
          <w:p w:rsidR="008779C0" w:rsidRPr="00396193" w:rsidRDefault="008779C0" w:rsidP="00507B3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Адрес доставки</w:t>
            </w:r>
          </w:p>
        </w:tc>
        <w:tc>
          <w:tcPr>
            <w:tcW w:w="874" w:type="pct"/>
            <w:shd w:val="clear" w:color="auto" w:fill="auto"/>
            <w:vAlign w:val="center"/>
          </w:tcPr>
          <w:p w:rsidR="008779C0" w:rsidRPr="00396193" w:rsidRDefault="008779C0" w:rsidP="00507B3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Срок поставки</w:t>
            </w:r>
          </w:p>
        </w:tc>
      </w:tr>
      <w:tr w:rsidR="00D60A8E" w:rsidRPr="00396193" w:rsidTr="000D46DC">
        <w:trPr>
          <w:trHeight w:val="300"/>
        </w:trPr>
        <w:tc>
          <w:tcPr>
            <w:tcW w:w="5000" w:type="pct"/>
            <w:gridSpan w:val="7"/>
            <w:shd w:val="clear" w:color="auto" w:fill="auto"/>
            <w:vAlign w:val="center"/>
          </w:tcPr>
          <w:p w:rsidR="00D60A8E" w:rsidRPr="00396193" w:rsidRDefault="00D60A8E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"Россети Юг" - "Астраханьэнерго"</w:t>
            </w:r>
          </w:p>
        </w:tc>
      </w:tr>
      <w:tr w:rsidR="000D46DC" w:rsidRPr="000D46DC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1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0D46DC" w:rsidRPr="000D46DC" w:rsidRDefault="000D46D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Боты диэлектрические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пар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13,000</w:t>
            </w:r>
          </w:p>
        </w:tc>
        <w:tc>
          <w:tcPr>
            <w:tcW w:w="1159" w:type="pct"/>
            <w:vMerge w:val="restar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АЭ АУ Центральный склад №3, 414041, Астраханская, Астрахань, ул. Сун-Ят-Сена/Куликова, дом № 75/69</w:t>
            </w:r>
          </w:p>
        </w:tc>
        <w:tc>
          <w:tcPr>
            <w:tcW w:w="874" w:type="pct"/>
            <w:vMerge w:val="restart"/>
            <w:shd w:val="clear" w:color="auto" w:fill="auto"/>
            <w:vAlign w:val="center"/>
          </w:tcPr>
          <w:p w:rsidR="000D46DC" w:rsidRPr="000D46DC" w:rsidRDefault="000D46DC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 xml:space="preserve">не более </w:t>
            </w:r>
            <w:r w:rsidR="00366D5A">
              <w:rPr>
                <w:sz w:val="24"/>
                <w:szCs w:val="24"/>
              </w:rPr>
              <w:t>30</w:t>
            </w:r>
            <w:r w:rsidRPr="000D46DC">
              <w:rPr>
                <w:sz w:val="24"/>
                <w:szCs w:val="24"/>
              </w:rPr>
              <w:t xml:space="preserve"> календарных дней с момента получения заявки Поставщиком</w:t>
            </w:r>
          </w:p>
        </w:tc>
      </w:tr>
      <w:tr w:rsidR="000D46DC" w:rsidRPr="000D46DC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2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0D46DC" w:rsidRPr="000D46DC" w:rsidRDefault="000D46D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Заземление ЗПЛ-1-5/0-16 СИП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8,000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D46DC" w:rsidRPr="000D46DC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3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0D46DC" w:rsidRPr="000D46DC" w:rsidRDefault="000D46D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Заземление ЗПЛ-1-5/5-16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0D46DC" w:rsidRPr="000D46DC" w:rsidRDefault="000D46DC" w:rsidP="000D46D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38,000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D46DC" w:rsidRPr="000D46DC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4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0D46DC" w:rsidRPr="000D46DC" w:rsidRDefault="000D46D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Заземление ЗПЛ-1-5/5-25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0D46DC" w:rsidRPr="000D46DC" w:rsidRDefault="000D46DC" w:rsidP="000D46D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3,000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D46DC" w:rsidRPr="000D46DC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5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0D46DC" w:rsidRPr="000D46DC" w:rsidRDefault="000D46D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Заземление ЗПЛ-10-3/3-25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47,000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D46DC" w:rsidRPr="000D46DC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6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0D46DC" w:rsidRPr="000D46DC" w:rsidRDefault="000D46D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Заземление ЗПЛ-110-3/3-25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6,000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D46DC" w:rsidRPr="000D46DC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7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0D46DC" w:rsidRPr="000D46DC" w:rsidRDefault="000D46D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Заземление ЗПЛ-35-1/1-25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2,000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D46DC" w:rsidRPr="000D46DC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8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0D46DC" w:rsidRPr="000D46DC" w:rsidRDefault="000D46D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Заземление ЗПЛ-35-1/1-35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2,000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D46DC" w:rsidRPr="000D46DC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0D46DC" w:rsidRPr="000D46DC" w:rsidRDefault="000D46D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Заземление ЗПП-110-3/1-25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1,000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D46DC" w:rsidRPr="000D46DC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0D46DC" w:rsidRPr="000D46DC" w:rsidRDefault="000D46D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Заземление ЗПП-110-3/1-35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1,000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D46DC" w:rsidRPr="000D46DC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0D46DC" w:rsidRPr="000D46DC" w:rsidRDefault="000D46D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Заземление ЗПП-110-3/1-50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1,000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D46DC" w:rsidRPr="000D46DC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0D46DC" w:rsidRPr="000D46DC" w:rsidRDefault="000D46D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Заземление ЗПП-110-3/1-70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1,000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D46DC" w:rsidRPr="000D46DC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0D46DC" w:rsidRPr="000D46DC" w:rsidRDefault="000D46D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Заземление ЗПП-110-3/1-95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1,000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D46DC" w:rsidRPr="000D46DC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0D46DC" w:rsidRPr="000D46DC" w:rsidRDefault="000D46D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Заземление ЗПП-15-3/1-25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0D46DC" w:rsidRPr="000D46DC" w:rsidRDefault="000D46DC" w:rsidP="000D46D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6,000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D46DC" w:rsidRPr="000D46DC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0D46DC" w:rsidRPr="000D46DC" w:rsidRDefault="000D46D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Заземление ЗПП-15-3/1-35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1,000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D46DC" w:rsidRPr="000D46DC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0D46DC" w:rsidRPr="000D46DC" w:rsidRDefault="000D46D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Заземление ЗПП-15-3/1-50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1,000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D46DC" w:rsidRPr="000D46DC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0D46DC" w:rsidRPr="000D46DC" w:rsidRDefault="000D46D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Заземление ЗПП-15-3/1-70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1,000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D46DC" w:rsidRPr="000D46DC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0D46DC" w:rsidRPr="000D46DC" w:rsidRDefault="000D46D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Заземление ЗПП-15-3/1-95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1,000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D46DC" w:rsidRPr="000D46DC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0D46DC" w:rsidRPr="000D46DC" w:rsidRDefault="000D46D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Заземление ЗПП-35-3/1-25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2,000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D46DC" w:rsidRPr="000D46DC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0D46DC" w:rsidRPr="000D46DC" w:rsidRDefault="000D46D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Заземление переносное линейное КШЗ-10-25 (без указателя напряжения)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компл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4,000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D46DC" w:rsidRPr="000D46DC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0D46DC" w:rsidRPr="000D46DC" w:rsidRDefault="000D46D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Клещи токоизмерительные 10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1,000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D46DC" w:rsidRPr="000D46DC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0D46DC" w:rsidRPr="000D46DC" w:rsidRDefault="000D46DC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Клещи электроизмерительные CMP-400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>48,000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0D46DC" w:rsidRPr="000D46DC" w:rsidRDefault="000D46DC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6D5A" w:rsidRPr="00FB66D1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6D5A" w:rsidRPr="00FB66D1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366D5A" w:rsidRPr="00FB66D1" w:rsidRDefault="00366D5A" w:rsidP="00366D5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Клещи электроизмерительные до 1000 В (мультиметр)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366D5A" w:rsidRPr="00FB66D1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366D5A" w:rsidRPr="00FB66D1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27,000</w:t>
            </w:r>
          </w:p>
        </w:tc>
        <w:tc>
          <w:tcPr>
            <w:tcW w:w="1159" w:type="pct"/>
            <w:vMerge w:val="restart"/>
            <w:shd w:val="clear" w:color="auto" w:fill="auto"/>
            <w:vAlign w:val="center"/>
          </w:tcPr>
          <w:p w:rsidR="00366D5A" w:rsidRPr="00FB66D1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АЭ АУ Центральный склад №3, 414041, Астраханская, Астрахань, ул. Сун-Ят-Сена/Куликова, дом № 75/69</w:t>
            </w:r>
          </w:p>
        </w:tc>
        <w:tc>
          <w:tcPr>
            <w:tcW w:w="874" w:type="pct"/>
            <w:vMerge w:val="restart"/>
            <w:shd w:val="clear" w:color="auto" w:fill="auto"/>
            <w:vAlign w:val="center"/>
          </w:tcPr>
          <w:p w:rsidR="00366D5A" w:rsidRPr="000D46DC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 xml:space="preserve">не более </w:t>
            </w:r>
            <w:r>
              <w:rPr>
                <w:sz w:val="24"/>
                <w:szCs w:val="24"/>
              </w:rPr>
              <w:t>30</w:t>
            </w:r>
            <w:r w:rsidRPr="000D46DC">
              <w:rPr>
                <w:sz w:val="24"/>
                <w:szCs w:val="24"/>
              </w:rPr>
              <w:t xml:space="preserve"> календарных дней с момента получения заявки Поставщиком</w:t>
            </w:r>
          </w:p>
        </w:tc>
      </w:tr>
      <w:tr w:rsidR="00FB66D1" w:rsidRPr="00FB66D1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24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FB66D1" w:rsidRPr="00FB66D1" w:rsidRDefault="00FB66D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Ковер диэлектрический 750х750 мм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46,000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B66D1" w:rsidRPr="00FB66D1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25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FB66D1" w:rsidRPr="00FB66D1" w:rsidRDefault="00FB66D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Комплект дополнительный на 0,4 кВ к КШЗ-10-25(35)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компл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4,000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B66D1" w:rsidRPr="00FB66D1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26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FB66D1" w:rsidRPr="00FB66D1" w:rsidRDefault="00FB66D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Перчатки диэлектрические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пар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FB66D1" w:rsidRPr="00FB66D1" w:rsidRDefault="00FB66D1" w:rsidP="000D46D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345,000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B66D1" w:rsidRPr="00FB66D1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27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FB66D1" w:rsidRPr="00FB66D1" w:rsidRDefault="00FB66D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Сигнализатор напряжения индивидуальный касочный на напряжение 6-10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148,000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B66D1" w:rsidRPr="00FB66D1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28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FB66D1" w:rsidRPr="00FB66D1" w:rsidRDefault="00FB66D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Указатель высокого напряжения 35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2,000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B66D1" w:rsidRPr="00FB66D1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29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FB66D1" w:rsidRPr="00FB66D1" w:rsidRDefault="00FB66D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Указатель высокого напряжения 35-110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26,000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B66D1" w:rsidRPr="00FB66D1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30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FB66D1" w:rsidRPr="00FB66D1" w:rsidRDefault="00FB66D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Указатель высокого напряжения 35-110 кВ со встроенной памятью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2,000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B66D1" w:rsidRPr="00FB66D1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FB66D1" w:rsidRPr="00FB66D1" w:rsidRDefault="00FB66D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Указатель высокого напряжения 35-220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7,000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B66D1" w:rsidRPr="00FB66D1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FB66D1" w:rsidRPr="00FB66D1" w:rsidRDefault="00FB66D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Указатель высокого напряжения 6-10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83,000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B66D1" w:rsidRPr="00FB66D1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FB66D1" w:rsidRPr="00FB66D1" w:rsidRDefault="00FB66D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Указатель высокого напряжения 6-10 кВ с проверкой чередования фаз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2,000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B66D1" w:rsidRPr="00FB66D1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FB66D1" w:rsidRPr="00FB66D1" w:rsidRDefault="00FB66D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Указатель высокого напряжения 6-10 кВ с проверкой чередования фаз и определением разности фазируемых напряжений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6,000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B66D1" w:rsidRPr="00FB66D1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FB66D1" w:rsidRPr="00FB66D1" w:rsidRDefault="00FB66D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Указатель высокого напряжения 6-35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19,000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B66D1" w:rsidRPr="00FB66D1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FB66D1" w:rsidRPr="00FB66D1" w:rsidRDefault="00FB66D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Указатель высокого напряжения 6-35 кВ со встроенной памятью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10,000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B66D1" w:rsidRPr="00FB66D1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FB66D1" w:rsidRPr="00FB66D1" w:rsidRDefault="00FB66D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Указатель напряжения 6-10 кВ со штангой телескопической для установки с земли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4,000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B66D1" w:rsidRPr="00FB66D1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FB66D1" w:rsidRPr="00FB66D1" w:rsidRDefault="00FB66D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Указатель напряжения до 1000В двухполюсный для ВЛ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47,000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B66D1" w:rsidRPr="00FB66D1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FB66D1" w:rsidRPr="00FB66D1" w:rsidRDefault="00FB66D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Указатель напряжения до 1000В двухполюсный для РУ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100,000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B66D1" w:rsidRPr="00FB66D1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FB66D1" w:rsidRPr="00FB66D1" w:rsidRDefault="00FB66D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Устройство для проверки указателей напряжения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23,000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B66D1" w:rsidRPr="00FB66D1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FB66D1" w:rsidRPr="00FB66D1" w:rsidRDefault="00FB66D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Устройство наброса на провода ВЛ 0,4-10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2,000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B66D1" w:rsidRPr="00FB66D1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FB66D1" w:rsidRPr="00FB66D1" w:rsidRDefault="00FB66D1" w:rsidP="00610F59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FB66D1">
              <w:rPr>
                <w:sz w:val="23"/>
                <w:szCs w:val="23"/>
              </w:rPr>
              <w:t>Штанга изолирующая для переносных заземлений до 10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2,000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B66D1" w:rsidRPr="00FB66D1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FB66D1" w:rsidRPr="00FB66D1" w:rsidRDefault="00FB66D1" w:rsidP="00610F59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FB66D1">
              <w:rPr>
                <w:sz w:val="23"/>
                <w:szCs w:val="23"/>
              </w:rPr>
              <w:t>Штанга изолирующая для переносных заземлений до 110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7,000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B66D1" w:rsidRPr="00396193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FB66D1" w:rsidRPr="00FB66D1" w:rsidRDefault="00FB66D1" w:rsidP="00610F59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FB66D1">
              <w:rPr>
                <w:sz w:val="23"/>
                <w:szCs w:val="23"/>
              </w:rPr>
              <w:t>Штанга изолирующая для переносных заземлений до 35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4,000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FB66D1" w:rsidRPr="00396193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B66D1" w:rsidRPr="00FB66D1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FB66D1" w:rsidRPr="00FB66D1" w:rsidRDefault="00FB66D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Штанга изолирующая оперативная до 10 кВ с наконечником и креплением для сменного инструмента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21,000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6D5A" w:rsidRPr="00FB66D1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6D5A" w:rsidRPr="00FB66D1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lastRenderedPageBreak/>
              <w:t>46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366D5A" w:rsidRPr="00FB66D1" w:rsidRDefault="00366D5A" w:rsidP="00366D5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Штанга изолирующая оперативная до 110 кВ с наконечником и креплением для сменного инструмента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366D5A" w:rsidRPr="00FB66D1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366D5A" w:rsidRPr="00FB66D1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7,000</w:t>
            </w:r>
          </w:p>
        </w:tc>
        <w:tc>
          <w:tcPr>
            <w:tcW w:w="1159" w:type="pct"/>
            <w:vMerge w:val="restart"/>
            <w:shd w:val="clear" w:color="auto" w:fill="auto"/>
            <w:vAlign w:val="center"/>
          </w:tcPr>
          <w:p w:rsidR="00366D5A" w:rsidRPr="00FB66D1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АЭ АУ Центральный склад №3, 414041, Астраханская, Астрахань, ул. Сун-Ят-Сена/Куликова, дом № 75/69</w:t>
            </w:r>
          </w:p>
        </w:tc>
        <w:tc>
          <w:tcPr>
            <w:tcW w:w="874" w:type="pct"/>
            <w:vMerge w:val="restart"/>
            <w:shd w:val="clear" w:color="auto" w:fill="auto"/>
            <w:vAlign w:val="center"/>
          </w:tcPr>
          <w:p w:rsidR="00366D5A" w:rsidRPr="000D46DC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 xml:space="preserve">не более </w:t>
            </w:r>
            <w:r>
              <w:rPr>
                <w:sz w:val="24"/>
                <w:szCs w:val="24"/>
              </w:rPr>
              <w:t>30</w:t>
            </w:r>
            <w:r w:rsidRPr="000D46DC">
              <w:rPr>
                <w:sz w:val="24"/>
                <w:szCs w:val="24"/>
              </w:rPr>
              <w:t xml:space="preserve"> календарных дней с момента получения заявки Поставщиком</w:t>
            </w:r>
          </w:p>
        </w:tc>
      </w:tr>
      <w:tr w:rsidR="00FB66D1" w:rsidRPr="00FB66D1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47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FB66D1" w:rsidRPr="00FB66D1" w:rsidRDefault="00FB66D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Штанга изолирующая оперативная до 35 кВ с наконечником и креплением для сменного инструмента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1,000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B66D1" w:rsidRPr="00FB66D1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48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FB66D1" w:rsidRPr="00FB66D1" w:rsidRDefault="00FB66D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Штанга оперативная универсальная до 10 кВ с наконечником и насадкой для снятия предохранителей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2,000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B66D1" w:rsidRPr="00FB66D1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49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FB66D1" w:rsidRPr="00FB66D1" w:rsidRDefault="00FB66D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Штанга оперативная универсальная до 110 кВ с наконечником и насадкой для снятия предохранителей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1,000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B66D1" w:rsidRPr="00FB66D1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50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FB66D1" w:rsidRPr="00FB66D1" w:rsidRDefault="00FB66D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Штанга оперативная универсальная до 35 кВ с наконечником и насадкой для снятия предохранителей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B66D1">
              <w:rPr>
                <w:sz w:val="24"/>
                <w:szCs w:val="24"/>
              </w:rPr>
              <w:t>2,000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FB66D1" w:rsidRPr="00FB66D1" w:rsidRDefault="00FB66D1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60A8E" w:rsidRPr="00396193" w:rsidTr="000D46DC">
        <w:trPr>
          <w:trHeight w:val="300"/>
        </w:trPr>
        <w:tc>
          <w:tcPr>
            <w:tcW w:w="5000" w:type="pct"/>
            <w:gridSpan w:val="7"/>
            <w:shd w:val="clear" w:color="auto" w:fill="auto"/>
            <w:vAlign w:val="center"/>
          </w:tcPr>
          <w:p w:rsidR="00D60A8E" w:rsidRPr="00396193" w:rsidRDefault="00D60A8E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"Россети Юг" - "Волгоградэнерго"</w:t>
            </w:r>
          </w:p>
        </w:tc>
      </w:tr>
      <w:tr w:rsidR="00366D5A" w:rsidRPr="001F5533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6D5A" w:rsidRPr="001F5533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5533">
              <w:rPr>
                <w:sz w:val="24"/>
                <w:szCs w:val="24"/>
              </w:rPr>
              <w:t>1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366D5A" w:rsidRPr="001F5533" w:rsidRDefault="00366D5A" w:rsidP="00366D5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F5533">
              <w:rPr>
                <w:sz w:val="24"/>
                <w:szCs w:val="24"/>
              </w:rPr>
              <w:t>Заземление ЗПГЗ-220-25-25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366D5A" w:rsidRPr="001F5533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5533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366D5A" w:rsidRPr="001F5533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5533">
              <w:rPr>
                <w:sz w:val="24"/>
                <w:szCs w:val="24"/>
              </w:rPr>
              <w:t>3,000</w:t>
            </w:r>
          </w:p>
        </w:tc>
        <w:tc>
          <w:tcPr>
            <w:tcW w:w="1159" w:type="pct"/>
            <w:vMerge w:val="restart"/>
            <w:shd w:val="clear" w:color="auto" w:fill="auto"/>
            <w:vAlign w:val="center"/>
          </w:tcPr>
          <w:p w:rsidR="00366D5A" w:rsidRPr="001F5533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5533">
              <w:rPr>
                <w:sz w:val="24"/>
                <w:szCs w:val="24"/>
              </w:rPr>
              <w:t>ВЭ АУ Ремонт и эксплуатация №3, 400057, Волгоградская, Волгоград, Химзаводская, дом № 4</w:t>
            </w:r>
          </w:p>
        </w:tc>
        <w:tc>
          <w:tcPr>
            <w:tcW w:w="874" w:type="pct"/>
            <w:vMerge w:val="restart"/>
            <w:shd w:val="clear" w:color="auto" w:fill="auto"/>
            <w:vAlign w:val="center"/>
          </w:tcPr>
          <w:p w:rsidR="00366D5A" w:rsidRPr="000D46DC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 xml:space="preserve">не более </w:t>
            </w:r>
            <w:r>
              <w:rPr>
                <w:sz w:val="24"/>
                <w:szCs w:val="24"/>
              </w:rPr>
              <w:t>30</w:t>
            </w:r>
            <w:r w:rsidRPr="000D46DC">
              <w:rPr>
                <w:sz w:val="24"/>
                <w:szCs w:val="24"/>
              </w:rPr>
              <w:t xml:space="preserve"> календарных дней с момента получения заявки Поставщиком</w:t>
            </w:r>
          </w:p>
        </w:tc>
      </w:tr>
      <w:tr w:rsidR="001F5533" w:rsidRPr="001F5533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1F5533" w:rsidRPr="001F5533" w:rsidRDefault="001F5533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5533">
              <w:rPr>
                <w:sz w:val="24"/>
                <w:szCs w:val="24"/>
              </w:rPr>
              <w:t>2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1F5533" w:rsidRPr="001F5533" w:rsidRDefault="001F553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F5533">
              <w:rPr>
                <w:sz w:val="24"/>
                <w:szCs w:val="24"/>
              </w:rPr>
              <w:t>Заземление ЗПЛ-1-5/5-70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1F5533" w:rsidRPr="001F5533" w:rsidRDefault="001F5533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5533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1F5533" w:rsidRPr="001F5533" w:rsidRDefault="001F5533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5533">
              <w:rPr>
                <w:sz w:val="24"/>
                <w:szCs w:val="24"/>
              </w:rPr>
              <w:t>2,000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1F5533" w:rsidRPr="001F5533" w:rsidRDefault="001F5533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1F5533" w:rsidRPr="001F5533" w:rsidRDefault="001F5533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F5533" w:rsidRPr="001F5533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1F5533" w:rsidRPr="001F5533" w:rsidRDefault="001F5533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5533">
              <w:rPr>
                <w:sz w:val="24"/>
                <w:szCs w:val="24"/>
              </w:rPr>
              <w:t>3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1F5533" w:rsidRPr="001F5533" w:rsidRDefault="001F553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F5533">
              <w:rPr>
                <w:sz w:val="24"/>
                <w:szCs w:val="24"/>
              </w:rPr>
              <w:t>Заземление ЗПЛ-10-1/1-95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1F5533" w:rsidRPr="001F5533" w:rsidRDefault="001F5533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5533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1F5533" w:rsidRPr="001F5533" w:rsidRDefault="001F5533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5533">
              <w:rPr>
                <w:sz w:val="24"/>
                <w:szCs w:val="24"/>
              </w:rPr>
              <w:t>1,000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1F5533" w:rsidRPr="001F5533" w:rsidRDefault="001F5533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1F5533" w:rsidRPr="001F5533" w:rsidRDefault="001F5533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F5533" w:rsidRPr="001F5533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1F5533" w:rsidRPr="001F5533" w:rsidRDefault="001F5533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5533">
              <w:rPr>
                <w:sz w:val="24"/>
                <w:szCs w:val="24"/>
              </w:rPr>
              <w:t>4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1F5533" w:rsidRPr="001F5533" w:rsidRDefault="001F553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F5533">
              <w:rPr>
                <w:sz w:val="24"/>
                <w:szCs w:val="24"/>
              </w:rPr>
              <w:t>Заземление ЗПЛ-10-3/3-70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1F5533" w:rsidRPr="001F5533" w:rsidRDefault="001F5533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5533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1F5533" w:rsidRPr="001F5533" w:rsidRDefault="001F5533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5533">
              <w:rPr>
                <w:sz w:val="24"/>
                <w:szCs w:val="24"/>
              </w:rPr>
              <w:t>2,000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1F5533" w:rsidRPr="001F5533" w:rsidRDefault="001F5533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1F5533" w:rsidRPr="001F5533" w:rsidRDefault="001F5533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F5533" w:rsidRPr="001F5533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1F5533" w:rsidRPr="001F5533" w:rsidRDefault="001F5533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5533">
              <w:rPr>
                <w:sz w:val="24"/>
                <w:szCs w:val="24"/>
              </w:rPr>
              <w:t>5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1F5533" w:rsidRPr="001F5533" w:rsidRDefault="001F553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F5533">
              <w:rPr>
                <w:sz w:val="24"/>
                <w:szCs w:val="24"/>
              </w:rPr>
              <w:t>Заземление ЗПЛ-110-3/3-50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1F5533" w:rsidRPr="001F5533" w:rsidRDefault="001F5533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5533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1F5533" w:rsidRPr="001F5533" w:rsidRDefault="001F5533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5533">
              <w:rPr>
                <w:sz w:val="24"/>
                <w:szCs w:val="24"/>
              </w:rPr>
              <w:t>3,000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1F5533" w:rsidRPr="001F5533" w:rsidRDefault="001F5533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1F5533" w:rsidRPr="001F5533" w:rsidRDefault="001F5533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F5533" w:rsidRPr="001F5533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1F5533" w:rsidRPr="001F5533" w:rsidRDefault="001F5533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5533">
              <w:rPr>
                <w:sz w:val="24"/>
                <w:szCs w:val="24"/>
              </w:rPr>
              <w:t>6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1F5533" w:rsidRPr="001F5533" w:rsidRDefault="001F553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F5533">
              <w:rPr>
                <w:sz w:val="24"/>
                <w:szCs w:val="24"/>
              </w:rPr>
              <w:t>Заземление ЗПЛ-110-3/3-70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1F5533" w:rsidRPr="001F5533" w:rsidRDefault="001F5533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5533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1F5533" w:rsidRPr="001F5533" w:rsidRDefault="001F5533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5533">
              <w:rPr>
                <w:sz w:val="24"/>
                <w:szCs w:val="24"/>
              </w:rPr>
              <w:t>7,000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1F5533" w:rsidRPr="001F5533" w:rsidRDefault="001F5533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1F5533" w:rsidRPr="001F5533" w:rsidRDefault="001F5533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F5533" w:rsidRPr="001F5533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1F5533" w:rsidRPr="001F5533" w:rsidRDefault="001F5533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5533">
              <w:rPr>
                <w:sz w:val="24"/>
                <w:szCs w:val="24"/>
              </w:rPr>
              <w:t>7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1F5533" w:rsidRPr="001F5533" w:rsidRDefault="001F553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F5533">
              <w:rPr>
                <w:sz w:val="24"/>
                <w:szCs w:val="24"/>
              </w:rPr>
              <w:t>Заземление ЗПЛ-35-3/3-50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1F5533" w:rsidRPr="001F5533" w:rsidRDefault="001F5533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5533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1F5533" w:rsidRPr="001F5533" w:rsidRDefault="001F5533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5533">
              <w:rPr>
                <w:sz w:val="24"/>
                <w:szCs w:val="24"/>
              </w:rPr>
              <w:t>2,000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1F5533" w:rsidRPr="001F5533" w:rsidRDefault="001F5533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1F5533" w:rsidRPr="001F5533" w:rsidRDefault="001F5533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F5533" w:rsidRPr="001F5533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1F5533" w:rsidRPr="001F5533" w:rsidRDefault="001F5533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5533">
              <w:rPr>
                <w:sz w:val="24"/>
                <w:szCs w:val="24"/>
              </w:rPr>
              <w:t>8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1F5533" w:rsidRPr="001F5533" w:rsidRDefault="001F553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F5533">
              <w:rPr>
                <w:sz w:val="24"/>
                <w:szCs w:val="24"/>
              </w:rPr>
              <w:t>Заземление ЗПЛ-35-3/3-70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1F5533" w:rsidRPr="001F5533" w:rsidRDefault="001F5533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5533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1F5533" w:rsidRPr="001F5533" w:rsidRDefault="001F5533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5533">
              <w:rPr>
                <w:sz w:val="24"/>
                <w:szCs w:val="24"/>
              </w:rPr>
              <w:t>2,000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1F5533" w:rsidRPr="001F5533" w:rsidRDefault="001F5533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1F5533" w:rsidRPr="001F5533" w:rsidRDefault="001F5533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F5533" w:rsidRPr="001F5533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1F5533" w:rsidRPr="001F5533" w:rsidRDefault="001F5533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5533">
              <w:rPr>
                <w:sz w:val="24"/>
                <w:szCs w:val="24"/>
              </w:rPr>
              <w:t>9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1F5533" w:rsidRPr="001F5533" w:rsidRDefault="001F553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F5533">
              <w:rPr>
                <w:sz w:val="24"/>
                <w:szCs w:val="24"/>
              </w:rPr>
              <w:t>Заземление ЗПП-35-3/1-95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1F5533" w:rsidRPr="001F5533" w:rsidRDefault="001F5533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5533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1F5533" w:rsidRPr="001F5533" w:rsidRDefault="001F5533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5533">
              <w:rPr>
                <w:sz w:val="24"/>
                <w:szCs w:val="24"/>
              </w:rPr>
              <w:t>2,000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1F5533" w:rsidRPr="001F5533" w:rsidRDefault="001F5533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1F5533" w:rsidRPr="001F5533" w:rsidRDefault="001F5533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F5533" w:rsidRPr="001F5533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1F5533" w:rsidRPr="001F5533" w:rsidRDefault="001F5533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5533">
              <w:rPr>
                <w:sz w:val="24"/>
                <w:szCs w:val="24"/>
              </w:rPr>
              <w:t>10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1F5533" w:rsidRPr="001F5533" w:rsidRDefault="001F553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F5533">
              <w:rPr>
                <w:sz w:val="24"/>
                <w:szCs w:val="24"/>
              </w:rPr>
              <w:t>Заземление КШЗ-10-35 со штангами для наложения с земли (без указателя напряжения)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1F5533" w:rsidRPr="001F5533" w:rsidRDefault="001F5533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5533">
              <w:rPr>
                <w:sz w:val="24"/>
                <w:szCs w:val="24"/>
              </w:rPr>
              <w:t>компл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1F5533" w:rsidRPr="001F5533" w:rsidRDefault="001F5533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5533">
              <w:rPr>
                <w:sz w:val="24"/>
                <w:szCs w:val="24"/>
              </w:rPr>
              <w:t>4,000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1F5533" w:rsidRPr="001F5533" w:rsidRDefault="001F5533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1F5533" w:rsidRPr="001F5533" w:rsidRDefault="001F5533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F5533" w:rsidRPr="00396193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1F5533" w:rsidRPr="001F5533" w:rsidRDefault="001F5533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5533">
              <w:rPr>
                <w:sz w:val="24"/>
                <w:szCs w:val="24"/>
              </w:rPr>
              <w:t>11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1F5533" w:rsidRPr="001F5533" w:rsidRDefault="001F553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F5533">
              <w:rPr>
                <w:sz w:val="24"/>
                <w:szCs w:val="24"/>
              </w:rPr>
              <w:t>Штанга изолирующая оперативная до 220 кВ с наконечником и креплением для сменного инструмента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1F5533" w:rsidRPr="001F5533" w:rsidRDefault="001F5533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5533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1F5533" w:rsidRPr="001F5533" w:rsidRDefault="001F5533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5533">
              <w:rPr>
                <w:sz w:val="24"/>
                <w:szCs w:val="24"/>
              </w:rPr>
              <w:t>3,000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1F5533" w:rsidRPr="001F5533" w:rsidRDefault="001F5533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1F5533" w:rsidRPr="00396193" w:rsidRDefault="001F5533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60A8E" w:rsidRPr="00903C0D" w:rsidTr="000D46DC">
        <w:trPr>
          <w:trHeight w:val="300"/>
        </w:trPr>
        <w:tc>
          <w:tcPr>
            <w:tcW w:w="5000" w:type="pct"/>
            <w:gridSpan w:val="7"/>
            <w:shd w:val="clear" w:color="auto" w:fill="auto"/>
            <w:vAlign w:val="center"/>
          </w:tcPr>
          <w:p w:rsidR="00D60A8E" w:rsidRPr="00903C0D" w:rsidRDefault="00D60A8E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03C0D">
              <w:rPr>
                <w:sz w:val="24"/>
                <w:szCs w:val="24"/>
              </w:rPr>
              <w:t>Филиал ПАО "Россети Юг" - "Калмэнерго"</w:t>
            </w:r>
          </w:p>
        </w:tc>
      </w:tr>
      <w:tr w:rsidR="00366D5A" w:rsidRPr="00903C0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6D5A" w:rsidRPr="00903C0D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03C0D">
              <w:rPr>
                <w:sz w:val="24"/>
                <w:szCs w:val="24"/>
              </w:rPr>
              <w:t>1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366D5A" w:rsidRPr="00903C0D" w:rsidRDefault="00366D5A" w:rsidP="00366D5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03C0D">
              <w:rPr>
                <w:sz w:val="24"/>
                <w:szCs w:val="24"/>
              </w:rPr>
              <w:t>Боты диэлектрические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366D5A" w:rsidRPr="00903C0D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03C0D">
              <w:rPr>
                <w:sz w:val="24"/>
                <w:szCs w:val="24"/>
              </w:rPr>
              <w:t>пар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366D5A" w:rsidRPr="00903C0D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03C0D">
              <w:rPr>
                <w:sz w:val="24"/>
                <w:szCs w:val="24"/>
              </w:rPr>
              <w:t>70,000</w:t>
            </w:r>
          </w:p>
        </w:tc>
        <w:tc>
          <w:tcPr>
            <w:tcW w:w="1159" w:type="pct"/>
            <w:vMerge w:val="restart"/>
            <w:shd w:val="clear" w:color="auto" w:fill="auto"/>
            <w:vAlign w:val="center"/>
          </w:tcPr>
          <w:p w:rsidR="00366D5A" w:rsidRPr="00903C0D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03C0D">
              <w:rPr>
                <w:sz w:val="24"/>
                <w:szCs w:val="24"/>
              </w:rPr>
              <w:t>КЭ АУ ОИ, 358007, Калмыкия, Элиста, Северная промышленная зона</w:t>
            </w:r>
          </w:p>
        </w:tc>
        <w:tc>
          <w:tcPr>
            <w:tcW w:w="874" w:type="pct"/>
            <w:vMerge w:val="restart"/>
            <w:shd w:val="clear" w:color="auto" w:fill="auto"/>
            <w:vAlign w:val="center"/>
          </w:tcPr>
          <w:p w:rsidR="00366D5A" w:rsidRPr="000D46DC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 xml:space="preserve">не более </w:t>
            </w:r>
            <w:r>
              <w:rPr>
                <w:sz w:val="24"/>
                <w:szCs w:val="24"/>
              </w:rPr>
              <w:t>30</w:t>
            </w:r>
            <w:r w:rsidRPr="000D46DC">
              <w:rPr>
                <w:sz w:val="24"/>
                <w:szCs w:val="24"/>
              </w:rPr>
              <w:t xml:space="preserve"> календарных дней с момента получения заявки Поставщиком</w:t>
            </w:r>
          </w:p>
        </w:tc>
      </w:tr>
      <w:tr w:rsidR="00903C0D" w:rsidRPr="00903C0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03C0D">
              <w:rPr>
                <w:sz w:val="24"/>
                <w:szCs w:val="24"/>
              </w:rPr>
              <w:t>2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903C0D" w:rsidRPr="00903C0D" w:rsidRDefault="00903C0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03C0D">
              <w:rPr>
                <w:sz w:val="24"/>
                <w:szCs w:val="24"/>
              </w:rPr>
              <w:t>Заземление ЗПЛ-1-5/0-16 СИП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03C0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03C0D">
              <w:rPr>
                <w:sz w:val="24"/>
                <w:szCs w:val="24"/>
              </w:rPr>
              <w:t>4,000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03C0D" w:rsidRPr="00903C0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903C0D" w:rsidRPr="00903C0D" w:rsidRDefault="00903C0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03C0D">
              <w:rPr>
                <w:sz w:val="24"/>
                <w:szCs w:val="24"/>
              </w:rPr>
              <w:t>Заземление ЗПП-10/3-25 (К-круглая шина)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03C0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03C0D">
              <w:rPr>
                <w:sz w:val="24"/>
                <w:szCs w:val="24"/>
              </w:rPr>
              <w:t>40,000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03C0D" w:rsidRPr="00903C0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903C0D" w:rsidRPr="00903C0D" w:rsidRDefault="00903C0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03C0D">
              <w:rPr>
                <w:sz w:val="24"/>
                <w:szCs w:val="24"/>
              </w:rPr>
              <w:t>Заземление ЗПП-35/3-25 (К-круглая шина)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03C0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03C0D">
              <w:rPr>
                <w:sz w:val="24"/>
                <w:szCs w:val="24"/>
              </w:rPr>
              <w:t>15,000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03C0D" w:rsidRPr="00903C0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903C0D" w:rsidRPr="00903C0D" w:rsidRDefault="00903C0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03C0D">
              <w:rPr>
                <w:sz w:val="24"/>
                <w:szCs w:val="24"/>
              </w:rPr>
              <w:t>Заземление переносное линейное КШЗ-10-25 (без указателя напряжения)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03C0D">
              <w:rPr>
                <w:sz w:val="24"/>
                <w:szCs w:val="24"/>
              </w:rPr>
              <w:t>компл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03C0D">
              <w:rPr>
                <w:sz w:val="24"/>
                <w:szCs w:val="24"/>
              </w:rPr>
              <w:t>4,000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03C0D" w:rsidRPr="00903C0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903C0D" w:rsidRPr="00903C0D" w:rsidRDefault="00903C0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03C0D">
              <w:rPr>
                <w:sz w:val="24"/>
                <w:szCs w:val="24"/>
              </w:rPr>
              <w:t>Комплект дополнительный на 0,4 кВ к КШЗ-10-25(35)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03C0D">
              <w:rPr>
                <w:sz w:val="24"/>
                <w:szCs w:val="24"/>
              </w:rPr>
              <w:t>компл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03C0D">
              <w:rPr>
                <w:sz w:val="24"/>
                <w:szCs w:val="24"/>
              </w:rPr>
              <w:t>4,000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03C0D" w:rsidRPr="00903C0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903C0D" w:rsidRPr="00903C0D" w:rsidRDefault="00903C0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03C0D">
              <w:rPr>
                <w:sz w:val="24"/>
                <w:szCs w:val="24"/>
              </w:rPr>
              <w:t>Набор ручного изолирующего инструмента до 1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03C0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03C0D">
              <w:rPr>
                <w:sz w:val="24"/>
                <w:szCs w:val="24"/>
              </w:rPr>
              <w:t>10,000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6D5A" w:rsidRPr="00903C0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6D5A" w:rsidRPr="00903C0D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366D5A" w:rsidRPr="00903C0D" w:rsidRDefault="00366D5A" w:rsidP="00366D5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03C0D">
              <w:rPr>
                <w:sz w:val="24"/>
                <w:szCs w:val="24"/>
              </w:rPr>
              <w:t>Перчатки диэлектрические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366D5A" w:rsidRPr="00903C0D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03C0D">
              <w:rPr>
                <w:sz w:val="24"/>
                <w:szCs w:val="24"/>
              </w:rPr>
              <w:t>пар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366D5A" w:rsidRPr="00903C0D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03C0D">
              <w:rPr>
                <w:sz w:val="24"/>
                <w:szCs w:val="24"/>
              </w:rPr>
              <w:t>77,000</w:t>
            </w:r>
          </w:p>
        </w:tc>
        <w:tc>
          <w:tcPr>
            <w:tcW w:w="1159" w:type="pct"/>
            <w:vMerge w:val="restart"/>
            <w:shd w:val="clear" w:color="auto" w:fill="auto"/>
            <w:vAlign w:val="center"/>
          </w:tcPr>
          <w:p w:rsidR="00366D5A" w:rsidRPr="00903C0D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03C0D">
              <w:rPr>
                <w:sz w:val="24"/>
                <w:szCs w:val="24"/>
              </w:rPr>
              <w:t>КЭ АУ ОИ, 358007, Калмыкия, Элиста, Северная промышленная зона</w:t>
            </w:r>
          </w:p>
        </w:tc>
        <w:tc>
          <w:tcPr>
            <w:tcW w:w="874" w:type="pct"/>
            <w:vMerge w:val="restart"/>
            <w:shd w:val="clear" w:color="auto" w:fill="auto"/>
            <w:vAlign w:val="center"/>
          </w:tcPr>
          <w:p w:rsidR="00366D5A" w:rsidRPr="000D46DC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 xml:space="preserve">не более </w:t>
            </w:r>
            <w:r>
              <w:rPr>
                <w:sz w:val="24"/>
                <w:szCs w:val="24"/>
              </w:rPr>
              <w:t>30</w:t>
            </w:r>
            <w:r w:rsidRPr="000D46DC">
              <w:rPr>
                <w:sz w:val="24"/>
                <w:szCs w:val="24"/>
              </w:rPr>
              <w:t xml:space="preserve"> календарных дней с момента получения заявки Поставщиком</w:t>
            </w:r>
          </w:p>
        </w:tc>
      </w:tr>
      <w:tr w:rsidR="00903C0D" w:rsidRPr="00903C0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903C0D" w:rsidRPr="00903C0D" w:rsidRDefault="00903C0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03C0D">
              <w:rPr>
                <w:sz w:val="24"/>
                <w:szCs w:val="24"/>
              </w:rPr>
              <w:t>Указатель высокого напряжения 35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03C0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03C0D">
              <w:rPr>
                <w:sz w:val="24"/>
                <w:szCs w:val="24"/>
              </w:rPr>
              <w:t>4,000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03C0D" w:rsidRPr="00903C0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903C0D" w:rsidRPr="00903C0D" w:rsidRDefault="00903C0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03C0D">
              <w:rPr>
                <w:sz w:val="24"/>
                <w:szCs w:val="24"/>
              </w:rPr>
              <w:t>Указатель напряжения 6-10 кВ со штангой телескопической для установки с земли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03C0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03C0D">
              <w:rPr>
                <w:sz w:val="24"/>
                <w:szCs w:val="24"/>
              </w:rPr>
              <w:t>4,000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03C0D" w:rsidRPr="00903C0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903C0D" w:rsidRPr="00903C0D" w:rsidRDefault="00903C0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03C0D">
              <w:rPr>
                <w:sz w:val="24"/>
                <w:szCs w:val="24"/>
              </w:rPr>
              <w:t>Указатель напряжения до 1000В двухполюсный для РУ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03C0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03C0D">
              <w:rPr>
                <w:sz w:val="24"/>
                <w:szCs w:val="24"/>
              </w:rPr>
              <w:t>24,000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03C0D" w:rsidRPr="00903C0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903C0D" w:rsidRPr="00903C0D" w:rsidRDefault="00903C0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03C0D">
              <w:rPr>
                <w:sz w:val="24"/>
                <w:szCs w:val="24"/>
              </w:rPr>
              <w:t>Устройство универсальное раскрепляющее для опор ВЛ 0,4-10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03C0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03C0D">
              <w:rPr>
                <w:sz w:val="24"/>
                <w:szCs w:val="24"/>
              </w:rPr>
              <w:t>2,000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03C0D" w:rsidRPr="00903C0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903C0D" w:rsidRPr="00903C0D" w:rsidRDefault="00903C0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03C0D">
              <w:rPr>
                <w:sz w:val="24"/>
                <w:szCs w:val="24"/>
              </w:rPr>
              <w:t>Штанга оперативная универсальная до 10 кВ с наконечником и насадкой для снятия предохранителей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03C0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03C0D">
              <w:rPr>
                <w:sz w:val="24"/>
                <w:szCs w:val="24"/>
              </w:rPr>
              <w:t>5,000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03C0D" w:rsidRPr="00903C0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903C0D" w:rsidRPr="00903C0D" w:rsidRDefault="00903C0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03C0D">
              <w:rPr>
                <w:sz w:val="24"/>
                <w:szCs w:val="24"/>
              </w:rPr>
              <w:t>Штанга оперативная универсальная до 110 кВ с наконечником и насадкой для снятия предохранителей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03C0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03C0D">
              <w:rPr>
                <w:sz w:val="24"/>
                <w:szCs w:val="24"/>
              </w:rPr>
              <w:t>5,000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03C0D" w:rsidRPr="00396193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903C0D" w:rsidRPr="00903C0D" w:rsidRDefault="00903C0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03C0D">
              <w:rPr>
                <w:sz w:val="24"/>
                <w:szCs w:val="24"/>
              </w:rPr>
              <w:t>Штанга оперативная универсальная до 35 кВ с наконечником и насадкой для снятия предохранителей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903C0D" w:rsidRPr="00903C0D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03C0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903C0D" w:rsidRPr="00396193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03C0D">
              <w:rPr>
                <w:sz w:val="24"/>
                <w:szCs w:val="24"/>
              </w:rPr>
              <w:t>1,000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903C0D" w:rsidRPr="00396193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903C0D" w:rsidRPr="00396193" w:rsidRDefault="00903C0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60A8E" w:rsidRPr="00396193" w:rsidTr="000D46DC">
        <w:trPr>
          <w:trHeight w:val="300"/>
        </w:trPr>
        <w:tc>
          <w:tcPr>
            <w:tcW w:w="5000" w:type="pct"/>
            <w:gridSpan w:val="7"/>
            <w:shd w:val="clear" w:color="auto" w:fill="auto"/>
            <w:vAlign w:val="center"/>
          </w:tcPr>
          <w:p w:rsidR="00D60A8E" w:rsidRPr="00396193" w:rsidRDefault="00D60A8E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"Россети Юг" - "Ростовэнерго"</w:t>
            </w:r>
          </w:p>
        </w:tc>
      </w:tr>
      <w:tr w:rsidR="00366D5A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6D5A" w:rsidRPr="00716CFD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366D5A" w:rsidRPr="00716CFD" w:rsidRDefault="00366D5A" w:rsidP="00366D5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Галоши диэлектрические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366D5A" w:rsidRPr="00716CFD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пар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366D5A" w:rsidRPr="00716CFD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2,000</w:t>
            </w:r>
          </w:p>
        </w:tc>
        <w:tc>
          <w:tcPr>
            <w:tcW w:w="1159" w:type="pct"/>
            <w:vMerge w:val="restart"/>
            <w:shd w:val="clear" w:color="auto" w:fill="auto"/>
            <w:vAlign w:val="center"/>
          </w:tcPr>
          <w:p w:rsidR="00366D5A" w:rsidRPr="00716CFD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РЭ ПО ВЭС Ремонт и эксплуатация, 347320, Ростовская, Цимлянский, Цимлянск, Вокзальная, дом № 74</w:t>
            </w:r>
          </w:p>
        </w:tc>
        <w:tc>
          <w:tcPr>
            <w:tcW w:w="874" w:type="pct"/>
            <w:vMerge w:val="restart"/>
            <w:shd w:val="clear" w:color="auto" w:fill="auto"/>
            <w:vAlign w:val="center"/>
          </w:tcPr>
          <w:p w:rsidR="00366D5A" w:rsidRPr="000D46DC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 xml:space="preserve">не более </w:t>
            </w:r>
            <w:r>
              <w:rPr>
                <w:sz w:val="24"/>
                <w:szCs w:val="24"/>
              </w:rPr>
              <w:t>30</w:t>
            </w:r>
            <w:r w:rsidRPr="000D46DC">
              <w:rPr>
                <w:sz w:val="24"/>
                <w:szCs w:val="24"/>
              </w:rPr>
              <w:t xml:space="preserve"> календарных дней с момента получения заявки Поставщиком</w:t>
            </w: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2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ЗПЛ-1-5/0-16 СИП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10,000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3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ЗПЛ-1-5/5-16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10,000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4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ЗПЛ-110-1/1-25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3,000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5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ЗПЛ-110-3/3-25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3,000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6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ЗПЛ-35-3/3-25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4,000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7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ЗПП-1-3/3-16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8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ЗПП-110-3/1-25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9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Клещи изолирующие 1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5,000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10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Клещи изолирующие 10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3,000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11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Клещи электроизмерительные до 1000 В (мультиметр)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25,000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12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Ковер диэлектрический 750х750 мм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15,000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13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Комплект дополнительный на 0,4 кВ к КШЗ-10-25(35)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компл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5,000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14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Перчатки диэлектрические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пар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150,000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15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Сигнализатор напряжения индивидуальный касочный на напряжение 6-10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30,000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16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Указатель высокого напряжения 35-110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13,000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17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Указатель высокого напряжения 6-10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30,000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396193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18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Указатель высокого напряжения 6-35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10,000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396193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6D5A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6D5A" w:rsidRPr="00716CFD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366D5A" w:rsidRPr="00716CFD" w:rsidRDefault="00366D5A" w:rsidP="00366D5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Указатель напряжения до 1000В двухполюсный для ВЛ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366D5A" w:rsidRPr="00716CFD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366D5A" w:rsidRPr="00716CFD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25,000</w:t>
            </w:r>
          </w:p>
        </w:tc>
        <w:tc>
          <w:tcPr>
            <w:tcW w:w="1159" w:type="pct"/>
            <w:vMerge w:val="restart"/>
            <w:shd w:val="clear" w:color="auto" w:fill="auto"/>
            <w:vAlign w:val="center"/>
          </w:tcPr>
          <w:p w:rsidR="00366D5A" w:rsidRPr="00716CFD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РЭ ПО ВЭС Ремонт и эксплуатация, 347320, Ростовская, Цимлянский, Цимлянск, Вокзальная, дом № 74</w:t>
            </w:r>
          </w:p>
        </w:tc>
        <w:tc>
          <w:tcPr>
            <w:tcW w:w="874" w:type="pct"/>
            <w:vMerge w:val="restart"/>
            <w:shd w:val="clear" w:color="auto" w:fill="auto"/>
            <w:vAlign w:val="center"/>
          </w:tcPr>
          <w:p w:rsidR="00366D5A" w:rsidRPr="000D46DC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 xml:space="preserve">не более </w:t>
            </w:r>
            <w:r>
              <w:rPr>
                <w:sz w:val="24"/>
                <w:szCs w:val="24"/>
              </w:rPr>
              <w:t>30</w:t>
            </w:r>
            <w:r w:rsidRPr="000D46DC">
              <w:rPr>
                <w:sz w:val="24"/>
                <w:szCs w:val="24"/>
              </w:rPr>
              <w:t xml:space="preserve"> календарных дней с момента получения заявки Поставщиком</w:t>
            </w: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20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Указатель напряжения до 1000В двухполюсный для РУ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30,000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21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Устройство для проверки указателей напряжения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10,000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22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Устройство наброса на провода ВЛ 0,4-10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23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Штанга изолирующая для переносных заземлений до 10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2,000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24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Штанга оперативная универсальная до 10 кВ с наконечником и насадкой для снятия предохранителей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2,000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25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ЗПЛ-1-5/5-16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4,000</w:t>
            </w:r>
          </w:p>
        </w:tc>
        <w:tc>
          <w:tcPr>
            <w:tcW w:w="1159" w:type="pct"/>
            <w:vMerge w:val="restar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РЭ ПО СВЭС Ремонт и эксплуатация, 347800, Ростовская обл, Каменск-Шахтинский г, Героев Пионеров ул, дом № 26</w:t>
            </w: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26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Клещи электроизмерительные до 1000 В (мультиметр)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6,000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27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Ковер диэлектрический 750х750 мм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2,000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28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Комплект дополнительный на 0,4 кВ к КШЗ-10-25(35)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компл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2,000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29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Набор ручного изолирующего инструмента до 1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4,000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30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Перчатки диэлектрические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пар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301,000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31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Сигнализатор напряжения индивидуальный касочный на напряжение 6-10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15,000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32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Указатель высокого напряжения 35-110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10,000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33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Указатель высокого напряжения 6-10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17,000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34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Указатель высокого напряжения 6-35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35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Указатель напряжения до 1000В двухполюсный для ВЛ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15,000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36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Устройство для проверки указателей напряжения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15,000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37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Устройство наброса на провода ВЛ 0,4-10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396193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38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Штанга изолирующая оперативная до 10 кВ с наконечником и креплением для сменного инструмента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2,000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396193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39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Галоши диэлектрические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пар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6,000</w:t>
            </w:r>
          </w:p>
        </w:tc>
        <w:tc>
          <w:tcPr>
            <w:tcW w:w="1159" w:type="pct"/>
            <w:vMerge w:val="restar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РЭ ПО СЭС Ремонт и эксплуатация, 346130, Ростовская, Миллеровский, Миллерово, Артиллерийская, дом № 34</w:t>
            </w: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40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ЗПЛ-1-5/5-16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10,000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41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ЗПЛ-1-5/5-25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4,000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42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ЗПЛ-110-1/1-150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2,000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43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ЗПЛ-35-3/3-25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2,000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44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ЗПП-1-3/3-16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8,000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45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ЗПП-110-3/1-25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3,000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396193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46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ЗПП-15-3/1-25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2,000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396193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6D5A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6D5A" w:rsidRPr="00716CFD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lastRenderedPageBreak/>
              <w:t>47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366D5A" w:rsidRPr="00716CFD" w:rsidRDefault="00366D5A" w:rsidP="00366D5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ЗПП-35-3/1-25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366D5A" w:rsidRPr="00716CFD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366D5A" w:rsidRPr="00716CFD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2,000</w:t>
            </w:r>
          </w:p>
        </w:tc>
        <w:tc>
          <w:tcPr>
            <w:tcW w:w="1159" w:type="pct"/>
            <w:vMerge w:val="restart"/>
            <w:shd w:val="clear" w:color="auto" w:fill="auto"/>
            <w:vAlign w:val="center"/>
          </w:tcPr>
          <w:p w:rsidR="00366D5A" w:rsidRPr="00716CFD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РЭ ПО СЭС Ремонт и эксплуатация, 346130, Ростовская, Миллеровский, Миллерово, Артиллерийская, дом № 34</w:t>
            </w:r>
          </w:p>
        </w:tc>
        <w:tc>
          <w:tcPr>
            <w:tcW w:w="874" w:type="pct"/>
            <w:vMerge w:val="restart"/>
            <w:shd w:val="clear" w:color="auto" w:fill="auto"/>
            <w:vAlign w:val="center"/>
          </w:tcPr>
          <w:p w:rsidR="00366D5A" w:rsidRPr="000D46DC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 xml:space="preserve">не более </w:t>
            </w:r>
            <w:r>
              <w:rPr>
                <w:sz w:val="24"/>
                <w:szCs w:val="24"/>
              </w:rPr>
              <w:t>30</w:t>
            </w:r>
            <w:r w:rsidRPr="000D46DC">
              <w:rPr>
                <w:sz w:val="24"/>
                <w:szCs w:val="24"/>
              </w:rPr>
              <w:t xml:space="preserve"> календарных дней с момента получения заявки Поставщиком</w:t>
            </w: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48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ЗППМ-10-25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7,000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49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Клещи электроизмерительные до 1000 В (мультиметр)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10,000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50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Ковер диэлектрический 1000х1000мм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15,000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51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Ковер диэлектрический 750х750 мм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10,000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52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Набор ручного изолирующего инструмента до 1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7,000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53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Перчатки диэлектрические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пар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200,000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54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Сигнализатор напряжения индивидуальный касочный на напряжение 6-10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40,000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716CFD">
        <w:trPr>
          <w:gridAfter w:val="1"/>
          <w:wAfter w:w="15" w:type="pct"/>
          <w:trHeight w:hRule="exact" w:val="284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55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Указатель высокого напряжения 35-110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3,000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716CFD">
        <w:trPr>
          <w:gridAfter w:val="1"/>
          <w:wAfter w:w="15" w:type="pct"/>
          <w:trHeight w:hRule="exact" w:val="284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56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Указатель высокого напряжения 6-10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3,000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716CFD">
        <w:trPr>
          <w:gridAfter w:val="1"/>
          <w:wAfter w:w="15" w:type="pct"/>
          <w:trHeight w:hRule="exact" w:val="284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57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Указатель высокого напряжения 6-35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716CFD">
        <w:trPr>
          <w:gridAfter w:val="1"/>
          <w:wAfter w:w="15" w:type="pct"/>
          <w:trHeight w:hRule="exact" w:val="284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58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Указатель напряжения до 1000В двухполюсный для ВЛ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3,000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716CFD">
        <w:trPr>
          <w:gridAfter w:val="1"/>
          <w:wAfter w:w="15" w:type="pct"/>
          <w:trHeight w:hRule="exact" w:val="284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59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Указатель напряжения до 1000В двухполюсный для РУ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3,000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716CFD">
        <w:trPr>
          <w:gridAfter w:val="1"/>
          <w:wAfter w:w="15" w:type="pct"/>
          <w:trHeight w:hRule="exact" w:val="284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60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Устройство для проверки указателей напряжения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3,000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716CFD">
        <w:trPr>
          <w:gridAfter w:val="1"/>
          <w:wAfter w:w="15" w:type="pct"/>
          <w:trHeight w:hRule="exact" w:val="284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61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Устройство наброса на провода ВЛ 0,4-10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62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716CFD">
              <w:rPr>
                <w:sz w:val="23"/>
                <w:szCs w:val="23"/>
              </w:rPr>
              <w:t>Штанга изолирующая оперативная до 10 кВ с наконечником и креплением для сменного инструмента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3,000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63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716CFD">
              <w:rPr>
                <w:sz w:val="23"/>
                <w:szCs w:val="23"/>
              </w:rPr>
              <w:t>Штанга изолирующая оперативная до 110 кВ с наконечником и креплением для сменного инструмента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3,000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64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716CFD">
              <w:rPr>
                <w:sz w:val="23"/>
                <w:szCs w:val="23"/>
              </w:rPr>
              <w:t>Штанга оперативная универсальная до 35 кВ с наконечником и насадкой для снятия предохранителей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2,000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65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Галоши диэлектрические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пар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4,000</w:t>
            </w:r>
          </w:p>
        </w:tc>
        <w:tc>
          <w:tcPr>
            <w:tcW w:w="1159" w:type="pct"/>
            <w:vMerge w:val="restar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РЭ ПО ЦЭС Ремонт и эксплуатация, 346493, Ростовская обл, Октябрьский р-н, Новочеркасск-Багаевская 8 км автодорога</w:t>
            </w: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66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ЗПГЗ-220-25-25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6,000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67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ЗПЛ-1-5/0-16 СИП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11,000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68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ЗПЛ-1-5/5-16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7,000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69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ЗПЛ-1-5/5-25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6,000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396193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70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ЗПЛ-10-1/1-35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3,000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396193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71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ЗПЛ-10-3/3-35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3,000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72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ЗПЛ-10-3/3-50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2,000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73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ЗПЛ-10-3/3-70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2,000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396193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74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ЗПЛ-110-1/1-25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3,000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396193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396193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75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ЗПЛ-110-1/1-35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3,000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396193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6D5A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6D5A" w:rsidRPr="00716CFD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lastRenderedPageBreak/>
              <w:t>76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366D5A" w:rsidRPr="00716CFD" w:rsidRDefault="00366D5A" w:rsidP="00366D5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ЗПЛ-110-3/3-35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366D5A" w:rsidRPr="00716CFD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366D5A" w:rsidRPr="00716CFD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2,000</w:t>
            </w:r>
          </w:p>
        </w:tc>
        <w:tc>
          <w:tcPr>
            <w:tcW w:w="1159" w:type="pct"/>
            <w:vMerge w:val="restart"/>
            <w:shd w:val="clear" w:color="auto" w:fill="auto"/>
            <w:vAlign w:val="center"/>
          </w:tcPr>
          <w:p w:rsidR="00366D5A" w:rsidRPr="00716CFD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РЭ ПО ЦЭС Ремонт и эксплуатация, 346493, Ростовская обл, Октябрьский р-н, Новочеркасск-Багаевская 8 км автодорога</w:t>
            </w:r>
          </w:p>
        </w:tc>
        <w:tc>
          <w:tcPr>
            <w:tcW w:w="874" w:type="pct"/>
            <w:vMerge w:val="restart"/>
            <w:shd w:val="clear" w:color="auto" w:fill="auto"/>
            <w:vAlign w:val="center"/>
          </w:tcPr>
          <w:p w:rsidR="00366D5A" w:rsidRPr="000D46DC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 xml:space="preserve">не более </w:t>
            </w:r>
            <w:r>
              <w:rPr>
                <w:sz w:val="24"/>
                <w:szCs w:val="24"/>
              </w:rPr>
              <w:t>30</w:t>
            </w:r>
            <w:r w:rsidRPr="000D46DC">
              <w:rPr>
                <w:sz w:val="24"/>
                <w:szCs w:val="24"/>
              </w:rPr>
              <w:t xml:space="preserve"> календарных дней с момента получения заявки Поставщиком</w:t>
            </w: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77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ЗПЛ-110-3/3-95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78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ЗПЛ-35-1/1-35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2,000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79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ЗПЛ-35-3/3-120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80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ЗПЛ-35-3/3-25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2,000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81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ЗПП-1-3/3-16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6,000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82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ЗПП-1-3/3-25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2,000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83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ЗПП-110-3/1-120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2,000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84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ЗПП-110-3/1-35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2,000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85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ЗПП-110-3/1-70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86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ЗПП-15-3/1-120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2,000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87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ЗПП-15-3/1-150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2,000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88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ЗПП-15-3/1-25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2,000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89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ЗПП-15-3/1-35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3,000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90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ЗПП-35-3/1-35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2,000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91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ЗППМ-10-25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6,000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92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Клещи изолирующие 1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7,000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93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Клещи изолирующие 10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4,000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94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Клещи токоизмерительные 10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2,000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396193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95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Клещи электроизмерительные до 1000 В (мультиметр)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25,000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396193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96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Ковер диэлектрический 1000х1000мм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3,000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97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Ковер диэлектрический 500х500 мм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98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Ковер диэлектрический 750х750 мм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3,000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99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Комплект дополнительный на 0,4 кВ к КШЗ-10-25(35)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компл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11,000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100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Набор ручного изолирующего инструмента до 1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5,000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101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Перчатки диэлектрические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пар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302,000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102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Сигнализатор напряжения индивидуальный касочный на напряжение 6-10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41,000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103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Указатель высокого напряжения 35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8,000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104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Указатель высокого напряжения 35 кВ с проверкой чередования фаз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3,000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396193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105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Указатель высокого напряжения 35-110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20,000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396193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6D5A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6D5A" w:rsidRPr="00716CFD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lastRenderedPageBreak/>
              <w:t>106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366D5A" w:rsidRPr="00716CFD" w:rsidRDefault="00366D5A" w:rsidP="00366D5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Указатель высокого напряжения 35-220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366D5A" w:rsidRPr="00716CFD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366D5A" w:rsidRPr="00716CFD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4,000</w:t>
            </w:r>
          </w:p>
        </w:tc>
        <w:tc>
          <w:tcPr>
            <w:tcW w:w="1159" w:type="pct"/>
            <w:vMerge w:val="restart"/>
            <w:shd w:val="clear" w:color="auto" w:fill="auto"/>
            <w:vAlign w:val="center"/>
          </w:tcPr>
          <w:p w:rsidR="00366D5A" w:rsidRPr="00716CFD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РЭ ПО ЦЭС Ремонт и эксплуатация, 346493, Ростовская обл, Октябрьский р-н, Новочеркасск-Багаевская 8 км автодорога</w:t>
            </w:r>
          </w:p>
        </w:tc>
        <w:tc>
          <w:tcPr>
            <w:tcW w:w="874" w:type="pct"/>
            <w:vMerge w:val="restart"/>
            <w:shd w:val="clear" w:color="auto" w:fill="auto"/>
            <w:vAlign w:val="center"/>
          </w:tcPr>
          <w:p w:rsidR="00366D5A" w:rsidRPr="000D46DC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 xml:space="preserve">не более </w:t>
            </w:r>
            <w:r>
              <w:rPr>
                <w:sz w:val="24"/>
                <w:szCs w:val="24"/>
              </w:rPr>
              <w:t>30</w:t>
            </w:r>
            <w:r w:rsidRPr="000D46DC">
              <w:rPr>
                <w:sz w:val="24"/>
                <w:szCs w:val="24"/>
              </w:rPr>
              <w:t xml:space="preserve"> календарных дней с момента получения заявки Поставщиком</w:t>
            </w: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107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Указатель высокого напряжения 6-10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35,000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108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Указатель высокого напряжения 6-35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7,000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109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Указатель напряжения до 1000В двухполюсный для ВЛ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18,000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110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Указатель напряжения до 1000В двухполюсный для РУ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38,000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111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Устройство для проверки указателей напряжения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36,000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112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Устройство наброса на провода ВЛ 0,4-10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4,000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113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Штанга изолирующая для переносных заземлений до 10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7,000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114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Штанга изолирующая оперативная до 10 кВ с наконечником и креплением для сменного инструмента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5,000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115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Штанга изолирующая оперативная до 110 кВ с наконечником и креплением для сменного инструмента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2,000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116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ЗПЛ-1-5/5-16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5,000</w:t>
            </w:r>
          </w:p>
        </w:tc>
        <w:tc>
          <w:tcPr>
            <w:tcW w:w="1159" w:type="pct"/>
            <w:vMerge w:val="restar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РЭ ПО ЮВЭС Ремонт и эксплуатация, 347639, Ростовская, Сальский, Сальск, Скирды, дом № 18</w:t>
            </w: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117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ЗПЛ-1-5/5-25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118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ЗПЛ-110-1/1-25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3,000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119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ЗПЛ-110-3/3-25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120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ЗПЛ-35-3/3-25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3,000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121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ЗПП-1-3/3-16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2,000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122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ЗПП-15-3/1-25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396193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123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ЗПП-35-3/1-25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396193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124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ЗППМ-10-25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4,000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125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КШЗ-10-35 со штангами для наложения с земли (без указателя напряжения)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компл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126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Клещи электроизмерительные до 1000 В (мультиметр)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22,000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127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Ковер диэлектрический 500х500 мм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2,000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128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Ковер диэлектрический 750х750 мм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5,000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129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Комплект дополнительный на 0,4 кВ к КШЗ-10-25(35)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компл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8,000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130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Перчатки диэлектрические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пар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130,000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131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Сигнализатор напряжения индивидуальный касочный на напряжение 6-10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20,000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6CFD" w:rsidRPr="00396193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132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716CFD" w:rsidRPr="00716CFD" w:rsidRDefault="00716CF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Указатель высокого напряжения 35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3,000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716CFD" w:rsidRPr="00716CFD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716CFD" w:rsidRPr="00396193" w:rsidRDefault="00716CFD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6D5A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6D5A" w:rsidRPr="00716CFD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lastRenderedPageBreak/>
              <w:t>133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366D5A" w:rsidRPr="00716CFD" w:rsidRDefault="00366D5A" w:rsidP="00366D5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Указатель высокого напряжения 35-110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366D5A" w:rsidRPr="00716CFD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366D5A" w:rsidRPr="00716CFD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6,000</w:t>
            </w:r>
          </w:p>
        </w:tc>
        <w:tc>
          <w:tcPr>
            <w:tcW w:w="1159" w:type="pct"/>
            <w:vMerge w:val="restart"/>
            <w:shd w:val="clear" w:color="auto" w:fill="auto"/>
            <w:vAlign w:val="center"/>
          </w:tcPr>
          <w:p w:rsidR="00366D5A" w:rsidRPr="00716CFD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РЭ ПО ЮВЭС Ремонт и эксплуатация, 347639, Ростовская, Сальский, Сальск, Скирды, дом № 18</w:t>
            </w:r>
          </w:p>
        </w:tc>
        <w:tc>
          <w:tcPr>
            <w:tcW w:w="874" w:type="pct"/>
            <w:vMerge w:val="restart"/>
            <w:shd w:val="clear" w:color="auto" w:fill="auto"/>
            <w:vAlign w:val="center"/>
          </w:tcPr>
          <w:p w:rsidR="00366D5A" w:rsidRPr="000D46DC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 xml:space="preserve">не более </w:t>
            </w:r>
            <w:r>
              <w:rPr>
                <w:sz w:val="24"/>
                <w:szCs w:val="24"/>
              </w:rPr>
              <w:t>30</w:t>
            </w:r>
            <w:r w:rsidRPr="000D46DC">
              <w:rPr>
                <w:sz w:val="24"/>
                <w:szCs w:val="24"/>
              </w:rPr>
              <w:t xml:space="preserve"> календарных дней с момента получения заявки Поставщиком</w:t>
            </w:r>
          </w:p>
        </w:tc>
      </w:tr>
      <w:tr w:rsidR="008E5029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134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716CFD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Указатель высокого напряжения 6-10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10,000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135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716CFD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Указатель высокого напряжения 6-35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5,000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136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716CFD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Указатель напряжения до 1000В двухполюсный для ВЛ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12,000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137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716CFD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Указатель напряжения до 1000В двухполюсный для РУ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15,000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138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716CFD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Устройство для проверки указателей напряжения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9,000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139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716CFD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Устройство наброса на провода ВЛ 0,4-10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140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716CFD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Штанга изолирующая для переносных заземлений до 10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3,000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141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716CFD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Штанга изолирующая оперативная до 10 кВ с наконечником и креплением для сменного инструмента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2,000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142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716CFD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Штанга оперативная универсальная до 10 кВ с наконечником и насадкой для снятия предохранителей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5,000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143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716CFD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ЗПЛ-1-5/0-16 СИП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5,000</w:t>
            </w:r>
          </w:p>
        </w:tc>
        <w:tc>
          <w:tcPr>
            <w:tcW w:w="1159" w:type="pct"/>
            <w:vMerge w:val="restar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РЭ ПО ЮЗЭС Ремонт и эксплуатация, 347931, Ростовская, Таганрог, Дзержинского, дом № 144</w:t>
            </w: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144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716CFD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ЗПЛ-1-5/5-16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21,000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145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716CFD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ЗПЛ-110-1/1-25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3,000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146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716CFD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ЗПЛ-110-1/1-35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3,000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147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716CFD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ЗПП-1-3/3-16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6,000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148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716CFD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ЗПП-10/3-25 (К-круглая шина)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6,000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149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716CFD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ЗПП-110-3/1-25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7,000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150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716CFD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ЗПП-110/3-25 (К-круглая шина)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2,000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151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716CFD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ЗПП-110/3-50 (К-круглая шина)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6,000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152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716CFD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ЗПП-15-3/1-25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5,000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153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716CFD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ЗПП-35-3/1-35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5,000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154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716CFD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ЗПП-35/3-25 (К-круглая шина)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2,000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155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716CFD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Заземление ЗПП-35/3-50 (К-круглая шина)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6,000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716CFD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156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716CFD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Клещи изолирующие 1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11,000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396193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157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716CFD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Клещи электроизмерительные до 1000 В (мультиметр)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6CFD">
              <w:rPr>
                <w:sz w:val="24"/>
                <w:szCs w:val="24"/>
              </w:rPr>
              <w:t>4,000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716CFD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396193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8E5029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158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8E5029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Ковер диэлектрический 750х750 мм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13,000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8E5029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159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8E5029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Комплект дополнительный на 0,4 кВ к КШЗ-10-25(35)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компл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5,000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396193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160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Набор ручного изолирующего инструмента до 1 кВ</w:t>
            </w:r>
          </w:p>
          <w:p w:rsidR="008E5029" w:rsidRPr="008E5029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1,000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396193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6D5A" w:rsidRPr="00396193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6D5A" w:rsidRPr="008E5029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lastRenderedPageBreak/>
              <w:t>161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366D5A" w:rsidRPr="008E5029" w:rsidRDefault="00366D5A" w:rsidP="00366D5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Перчатки диэлектрические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366D5A" w:rsidRPr="008E5029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пар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366D5A" w:rsidRPr="008E5029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363,000</w:t>
            </w:r>
          </w:p>
        </w:tc>
        <w:tc>
          <w:tcPr>
            <w:tcW w:w="1159" w:type="pct"/>
            <w:vMerge w:val="restart"/>
            <w:shd w:val="clear" w:color="auto" w:fill="auto"/>
            <w:vAlign w:val="center"/>
          </w:tcPr>
          <w:p w:rsidR="00366D5A" w:rsidRPr="008E5029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РЭ ПО ЮЗЭС Ремонт и эксплуатация, 347931, Ростовская, Таганрог, Дзержинского, дом № 144</w:t>
            </w:r>
          </w:p>
        </w:tc>
        <w:tc>
          <w:tcPr>
            <w:tcW w:w="874" w:type="pct"/>
            <w:vMerge w:val="restart"/>
            <w:shd w:val="clear" w:color="auto" w:fill="auto"/>
            <w:vAlign w:val="center"/>
          </w:tcPr>
          <w:p w:rsidR="00366D5A" w:rsidRPr="000D46DC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 xml:space="preserve">не более </w:t>
            </w:r>
            <w:r>
              <w:rPr>
                <w:sz w:val="24"/>
                <w:szCs w:val="24"/>
              </w:rPr>
              <w:t>30</w:t>
            </w:r>
            <w:r w:rsidRPr="000D46DC">
              <w:rPr>
                <w:sz w:val="24"/>
                <w:szCs w:val="24"/>
              </w:rPr>
              <w:t xml:space="preserve"> календарных дней с момента получения заявки Поставщиком</w:t>
            </w:r>
          </w:p>
        </w:tc>
      </w:tr>
      <w:tr w:rsidR="008E5029" w:rsidRPr="008E5029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162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8E5029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Сигнализатор напряжения индивидуальный касочный на напряжение 6-10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43,000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8E5029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163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8E5029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Указатель высокого напряжения 35-110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10,000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8E5029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164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8E5029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Указатель высокого напряжения 6-10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25,000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8E5029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165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8E5029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Указатель высокого напряжения 6-10 кВ с проверкой чередования фаз и определением разности фазируемых напряжений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6,000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8E5029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166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8E5029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Указатель напряжения до 1000В двухполюсный для ВЛ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10,000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8E5029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167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8E5029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Указатель напряжения до 1000В двухполюсный для РУ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6,000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8E5029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168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8E5029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Устройство для проверки указателей напряжения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10,000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8E5029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169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8E5029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Штанга изолирующая для переносных заземлений до 10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5,000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8E5029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170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8E5029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Штанга оперативная универсальная до 10 кВ с наконечником и насадкой для снятия предохранителей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22,000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8E5029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171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8E5029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Штанга оперативная универсальная до 35 кВ с наконечником и насадкой для снятия предохранителей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10,000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8E5029" w:rsidTr="008E5029">
        <w:trPr>
          <w:gridAfter w:val="1"/>
          <w:wAfter w:w="15" w:type="pct"/>
          <w:trHeight w:hRule="exact" w:val="284"/>
        </w:trPr>
        <w:tc>
          <w:tcPr>
            <w:tcW w:w="223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172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8E5029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Заземление ЗПЛ-1-5/0-16 СИП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6,000</w:t>
            </w:r>
          </w:p>
        </w:tc>
        <w:tc>
          <w:tcPr>
            <w:tcW w:w="1159" w:type="pct"/>
            <w:vMerge w:val="restar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РЭ ПО ЮЭС Ремонт и эксплуатация, 346780, Ростовская, Азов, Литейный, дом № 5</w:t>
            </w: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8E5029" w:rsidTr="008E5029">
        <w:trPr>
          <w:gridAfter w:val="1"/>
          <w:wAfter w:w="15" w:type="pct"/>
          <w:trHeight w:hRule="exact" w:val="284"/>
        </w:trPr>
        <w:tc>
          <w:tcPr>
            <w:tcW w:w="223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173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8E5029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Заземление ЗПЛ-1-5/5-50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1,000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8E5029" w:rsidTr="008E5029">
        <w:trPr>
          <w:gridAfter w:val="1"/>
          <w:wAfter w:w="15" w:type="pct"/>
          <w:trHeight w:hRule="exact" w:val="284"/>
        </w:trPr>
        <w:tc>
          <w:tcPr>
            <w:tcW w:w="223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174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8E5029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Заземление ЗПЛ-10-1/1-35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2,000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8E5029" w:rsidTr="008E5029">
        <w:trPr>
          <w:gridAfter w:val="1"/>
          <w:wAfter w:w="15" w:type="pct"/>
          <w:trHeight w:hRule="exact" w:val="284"/>
        </w:trPr>
        <w:tc>
          <w:tcPr>
            <w:tcW w:w="223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175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8E5029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Заземление ЗПЛ-10-3/3-25 СИП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2,000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8E5029" w:rsidTr="008E5029">
        <w:trPr>
          <w:gridAfter w:val="1"/>
          <w:wAfter w:w="15" w:type="pct"/>
          <w:trHeight w:hRule="exact" w:val="284"/>
        </w:trPr>
        <w:tc>
          <w:tcPr>
            <w:tcW w:w="223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176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8E5029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Заземление ЗПЛ-10-3/3-50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2,000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8E5029" w:rsidTr="008E5029">
        <w:trPr>
          <w:gridAfter w:val="1"/>
          <w:wAfter w:w="15" w:type="pct"/>
          <w:trHeight w:hRule="exact" w:val="284"/>
        </w:trPr>
        <w:tc>
          <w:tcPr>
            <w:tcW w:w="223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177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8E5029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Заземление ЗПП-110-3/1-25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2,000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8E5029" w:rsidTr="008E5029">
        <w:trPr>
          <w:gridAfter w:val="1"/>
          <w:wAfter w:w="15" w:type="pct"/>
          <w:trHeight w:hRule="exact" w:val="284"/>
        </w:trPr>
        <w:tc>
          <w:tcPr>
            <w:tcW w:w="223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178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8E5029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Заземление ЗПП-110-3/1-35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3,000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8E5029" w:rsidTr="008E5029">
        <w:trPr>
          <w:gridAfter w:val="1"/>
          <w:wAfter w:w="15" w:type="pct"/>
          <w:trHeight w:hRule="exact" w:val="284"/>
        </w:trPr>
        <w:tc>
          <w:tcPr>
            <w:tcW w:w="223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179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8E5029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Заземление ЗПП-15-3/1-150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1,000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8E5029" w:rsidTr="008E5029">
        <w:trPr>
          <w:gridAfter w:val="1"/>
          <w:wAfter w:w="15" w:type="pct"/>
          <w:trHeight w:hRule="exact" w:val="284"/>
        </w:trPr>
        <w:tc>
          <w:tcPr>
            <w:tcW w:w="223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180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8E5029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Заземление ЗПП-35-3/1-35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5,000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8E5029" w:rsidTr="008E5029">
        <w:trPr>
          <w:gridAfter w:val="1"/>
          <w:wAfter w:w="15" w:type="pct"/>
          <w:trHeight w:hRule="exact" w:val="284"/>
        </w:trPr>
        <w:tc>
          <w:tcPr>
            <w:tcW w:w="223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181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8E5029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Заземление ЗППМ-10-25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1,000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8E5029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182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8E5029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Клещи изолирующие 1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4,000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8E5029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183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8E5029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Клещи изолирующие 10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3,000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8E5029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184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8E5029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Клещи электроизмерительные до 1000 В (мультиметр)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22,000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8E5029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185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8E5029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Комплект дополнительный на 0,4 кВ к КШЗ-10-25(35)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компл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5,000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8E5029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8E5029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Набор ручного изолирующего инструмента до 1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4,000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396193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8E5029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Перчатки диэлектрические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пар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223,000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396193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66D5A" w:rsidRPr="008E5029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366D5A" w:rsidRPr="008E5029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lastRenderedPageBreak/>
              <w:t>188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366D5A" w:rsidRPr="008E5029" w:rsidRDefault="00366D5A" w:rsidP="00366D5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Сигнализатор напряжения индивидуальный касочный на напряжение 6-10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366D5A" w:rsidRPr="008E5029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366D5A" w:rsidRPr="008E5029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31,000</w:t>
            </w:r>
          </w:p>
        </w:tc>
        <w:tc>
          <w:tcPr>
            <w:tcW w:w="1159" w:type="pct"/>
            <w:vMerge w:val="restart"/>
            <w:shd w:val="clear" w:color="auto" w:fill="auto"/>
            <w:vAlign w:val="center"/>
          </w:tcPr>
          <w:p w:rsidR="00366D5A" w:rsidRPr="008E5029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РЭ ПО ЮЭС Ремонт и эксплуатация, 346780, Ростовская, Азов, Литейный, дом № 5</w:t>
            </w:r>
          </w:p>
        </w:tc>
        <w:tc>
          <w:tcPr>
            <w:tcW w:w="874" w:type="pct"/>
            <w:vMerge w:val="restart"/>
            <w:shd w:val="clear" w:color="auto" w:fill="auto"/>
            <w:vAlign w:val="center"/>
          </w:tcPr>
          <w:p w:rsidR="00366D5A" w:rsidRPr="000D46DC" w:rsidRDefault="00366D5A" w:rsidP="00366D5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6DC">
              <w:rPr>
                <w:sz w:val="24"/>
                <w:szCs w:val="24"/>
              </w:rPr>
              <w:t xml:space="preserve">не более </w:t>
            </w:r>
            <w:r>
              <w:rPr>
                <w:sz w:val="24"/>
                <w:szCs w:val="24"/>
              </w:rPr>
              <w:t>30</w:t>
            </w:r>
            <w:r w:rsidRPr="000D46DC">
              <w:rPr>
                <w:sz w:val="24"/>
                <w:szCs w:val="24"/>
              </w:rPr>
              <w:t xml:space="preserve"> календарных дней с момента получения заявки Поставщиком</w:t>
            </w:r>
          </w:p>
        </w:tc>
      </w:tr>
      <w:tr w:rsidR="008E5029" w:rsidRPr="008E5029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189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8E5029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Указатель высокого напряжения 35-110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6,000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8E5029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190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8E5029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Указатель высокого напряжения 6-10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14,000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8E5029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191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8E5029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Указатель высокого напряжения 6-35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6,000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8E5029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192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8E5029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Указатель напряжения до 1000В двухполюсный для ВЛ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9,000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8E5029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193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8E5029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Указатель напряжения до 1000В двухполюсный для РУ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17,000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8E5029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194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8E5029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Устройство для проверки указателей напряжения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7,000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8E5029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195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8E5029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Устройство наброса на провода ВЛ 0,4-10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4,000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8E5029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196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8E5029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Штанга изолирующая для переносных заземлений до 10 кВ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4,000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8E5029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197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8E5029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Штанга изолирующая оперативная до 10 кВ с наконечником и креплением для сменного инструмента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9,000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8E5029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198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8E5029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Штанга изолирующая оперативная до 110 кВ с наконечником и креплением для сменного инструмента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1,000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E5029" w:rsidRPr="00396193" w:rsidTr="000D46DC">
        <w:trPr>
          <w:gridAfter w:val="1"/>
          <w:wAfter w:w="15" w:type="pct"/>
          <w:trHeight w:val="300"/>
        </w:trPr>
        <w:tc>
          <w:tcPr>
            <w:tcW w:w="223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199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8E5029" w:rsidRPr="008E5029" w:rsidRDefault="008E5029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Штанга оперативная универсальная до 10 кВ с наконечником и насадкой для снятия предохранителей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шт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5029">
              <w:rPr>
                <w:sz w:val="24"/>
                <w:szCs w:val="24"/>
              </w:rPr>
              <w:t>8,000</w:t>
            </w:r>
          </w:p>
        </w:tc>
        <w:tc>
          <w:tcPr>
            <w:tcW w:w="1159" w:type="pct"/>
            <w:vMerge/>
            <w:shd w:val="clear" w:color="auto" w:fill="auto"/>
            <w:vAlign w:val="center"/>
          </w:tcPr>
          <w:p w:rsidR="008E5029" w:rsidRPr="008E5029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4" w:type="pct"/>
            <w:vMerge/>
            <w:shd w:val="clear" w:color="auto" w:fill="auto"/>
            <w:vAlign w:val="center"/>
          </w:tcPr>
          <w:p w:rsidR="008E5029" w:rsidRPr="00396193" w:rsidRDefault="008E5029" w:rsidP="00507B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8779C0" w:rsidRPr="00396193" w:rsidRDefault="008779C0" w:rsidP="008779C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612"/>
        <w:tblW w:w="5000" w:type="pct"/>
        <w:tblLook w:val="04A0" w:firstRow="1" w:lastRow="0" w:firstColumn="1" w:lastColumn="0" w:noHBand="0" w:noVBand="1"/>
      </w:tblPr>
      <w:tblGrid>
        <w:gridCol w:w="7905"/>
        <w:gridCol w:w="3401"/>
        <w:gridCol w:w="3622"/>
      </w:tblGrid>
      <w:tr w:rsidR="00B22A05" w:rsidRPr="00C76DF8" w:rsidTr="003D4E84">
        <w:tc>
          <w:tcPr>
            <w:tcW w:w="2648" w:type="pct"/>
            <w:shd w:val="clear" w:color="auto" w:fill="auto"/>
          </w:tcPr>
          <w:bookmarkEnd w:id="0"/>
          <w:p w:rsidR="00B22A05" w:rsidRPr="00C76DF8" w:rsidRDefault="003D4E84" w:rsidP="003D4E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 обеспечения</w:t>
            </w:r>
          </w:p>
        </w:tc>
        <w:tc>
          <w:tcPr>
            <w:tcW w:w="1139" w:type="pct"/>
            <w:shd w:val="clear" w:color="auto" w:fill="auto"/>
          </w:tcPr>
          <w:p w:rsidR="00B22A05" w:rsidRPr="00C76DF8" w:rsidRDefault="00B22A05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pct"/>
            <w:shd w:val="clear" w:color="auto" w:fill="auto"/>
            <w:vAlign w:val="bottom"/>
          </w:tcPr>
          <w:p w:rsidR="00B22A05" w:rsidRPr="00C76DF8" w:rsidRDefault="003D4E84" w:rsidP="00B22A05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</w:p>
        </w:tc>
      </w:tr>
    </w:tbl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B22A05" w:rsidRDefault="00B22A05" w:rsidP="008779C0">
      <w:pPr>
        <w:spacing w:line="240" w:lineRule="auto"/>
        <w:ind w:firstLine="0"/>
        <w:rPr>
          <w:sz w:val="24"/>
          <w:szCs w:val="24"/>
        </w:rPr>
      </w:pPr>
    </w:p>
    <w:sectPr w:rsidR="00B22A05" w:rsidSect="00EA2E10">
      <w:pgSz w:w="16838" w:h="11906" w:orient="landscape" w:code="9"/>
      <w:pgMar w:top="1259" w:right="1134" w:bottom="748" w:left="992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420" w:rsidRDefault="00234420" w:rsidP="004578ED">
      <w:pPr>
        <w:spacing w:line="240" w:lineRule="auto"/>
      </w:pPr>
      <w:r>
        <w:separator/>
      </w:r>
    </w:p>
  </w:endnote>
  <w:endnote w:type="continuationSeparator" w:id="0">
    <w:p w:rsidR="00234420" w:rsidRDefault="00234420" w:rsidP="004578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420" w:rsidRDefault="00234420" w:rsidP="004578ED">
      <w:pPr>
        <w:spacing w:line="240" w:lineRule="auto"/>
      </w:pPr>
      <w:r>
        <w:separator/>
      </w:r>
    </w:p>
  </w:footnote>
  <w:footnote w:type="continuationSeparator" w:id="0">
    <w:p w:rsidR="00234420" w:rsidRDefault="00234420" w:rsidP="004578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260F6"/>
    <w:multiLevelType w:val="multilevel"/>
    <w:tmpl w:val="2688A07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1">
    <w:nsid w:val="0EF87892"/>
    <w:multiLevelType w:val="hybridMultilevel"/>
    <w:tmpl w:val="7BF253A6"/>
    <w:lvl w:ilvl="0" w:tplc="BC64C668">
      <w:start w:val="1"/>
      <w:numFmt w:val="bullet"/>
      <w:lvlText w:val="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3168AF"/>
    <w:multiLevelType w:val="multilevel"/>
    <w:tmpl w:val="F7AC2D88"/>
    <w:lvl w:ilvl="0">
      <w:start w:val="1"/>
      <w:numFmt w:val="decimal"/>
      <w:lvlText w:val="%1."/>
      <w:lvlJc w:val="left"/>
      <w:pPr>
        <w:ind w:left="1402" w:hanging="693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199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134" w:hanging="234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3">
    <w:nsid w:val="50D82554"/>
    <w:multiLevelType w:val="multilevel"/>
    <w:tmpl w:val="992EDEB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ocNumber" w:val="_______"/>
    <w:docVar w:name="samLot" w:val="Поставка средств защиты для работы в электроустановках"/>
    <w:docVar w:name="SummaVsego" w:val="33 345 528,70"/>
    <w:docVar w:name="ДатаОформления" w:val="26.08.2020"/>
    <w:docVar w:name="ДатаПоФормату" w:val="«___»_____________2021г."/>
    <w:docVar w:name="Должность" w:val="Главный специалист"/>
    <w:docVar w:name="Инициатор" w:val="Департамент логистики и материально-технического обеспечения"/>
    <w:docVar w:name="НомерЗакупки" w:val="внеплановая"/>
    <w:docVar w:name="Организации" w:val="филиалами ПАО &quot;Россети Юг&quot; - &quot;Астраханьэнерго&quot;, &quot;Волгоградэнерго&quot;, &quot;Калмэнерго&quot;, &quot;Ростовэнерго&quot;"/>
    <w:docVar w:name="Ответственный" w:val="Ерыгин Александр Николаевич"/>
    <w:docVar w:name="СрокПоставки" w:val="не более 45 календарных дней с момента получения заявки Поставщиком"/>
    <w:docVar w:name="ТипЗакупки" w:val="Конкурс(открытый)"/>
    <w:docVar w:name="УсловияОплаты" w:val="в течение 30 дней с момента поставки в полном объеме, указанном в заявке на поставку продукции"/>
    <w:docVar w:name="ХвостЛота" w:val="средств защиты для работы в электроустановках"/>
  </w:docVars>
  <w:rsids>
    <w:rsidRoot w:val="00F21ACF"/>
    <w:rsid w:val="00004418"/>
    <w:rsid w:val="0004103D"/>
    <w:rsid w:val="00062726"/>
    <w:rsid w:val="000664D9"/>
    <w:rsid w:val="00087E79"/>
    <w:rsid w:val="000A6F1D"/>
    <w:rsid w:val="000B6302"/>
    <w:rsid w:val="000C5B52"/>
    <w:rsid w:val="000D46DC"/>
    <w:rsid w:val="000D70C9"/>
    <w:rsid w:val="000D73D2"/>
    <w:rsid w:val="00120482"/>
    <w:rsid w:val="00123D35"/>
    <w:rsid w:val="00124DA8"/>
    <w:rsid w:val="001254C0"/>
    <w:rsid w:val="00161BFE"/>
    <w:rsid w:val="00162680"/>
    <w:rsid w:val="00171D38"/>
    <w:rsid w:val="00174BF8"/>
    <w:rsid w:val="001A0349"/>
    <w:rsid w:val="001A26BB"/>
    <w:rsid w:val="001B25BB"/>
    <w:rsid w:val="001F5533"/>
    <w:rsid w:val="001F7ACF"/>
    <w:rsid w:val="0020282A"/>
    <w:rsid w:val="00210AB3"/>
    <w:rsid w:val="0021615C"/>
    <w:rsid w:val="00234420"/>
    <w:rsid w:val="002520FF"/>
    <w:rsid w:val="00256A2E"/>
    <w:rsid w:val="00275C5B"/>
    <w:rsid w:val="002D188D"/>
    <w:rsid w:val="002D1F8A"/>
    <w:rsid w:val="002D4189"/>
    <w:rsid w:val="002D6EC0"/>
    <w:rsid w:val="002D7796"/>
    <w:rsid w:val="002F436B"/>
    <w:rsid w:val="002F5C0F"/>
    <w:rsid w:val="0031614A"/>
    <w:rsid w:val="003205DB"/>
    <w:rsid w:val="003235A7"/>
    <w:rsid w:val="00333968"/>
    <w:rsid w:val="00360FF2"/>
    <w:rsid w:val="00366D5A"/>
    <w:rsid w:val="00382EC8"/>
    <w:rsid w:val="003A39EB"/>
    <w:rsid w:val="003B761F"/>
    <w:rsid w:val="003D4E84"/>
    <w:rsid w:val="00403573"/>
    <w:rsid w:val="0043038B"/>
    <w:rsid w:val="004578ED"/>
    <w:rsid w:val="00457EF8"/>
    <w:rsid w:val="00462B38"/>
    <w:rsid w:val="00465E15"/>
    <w:rsid w:val="00466BFF"/>
    <w:rsid w:val="004728CD"/>
    <w:rsid w:val="004842AC"/>
    <w:rsid w:val="00496903"/>
    <w:rsid w:val="004B4C46"/>
    <w:rsid w:val="004C58AA"/>
    <w:rsid w:val="004F48B7"/>
    <w:rsid w:val="005056C2"/>
    <w:rsid w:val="0050589A"/>
    <w:rsid w:val="00507B3C"/>
    <w:rsid w:val="00517E5F"/>
    <w:rsid w:val="00536C53"/>
    <w:rsid w:val="00542DDB"/>
    <w:rsid w:val="00570076"/>
    <w:rsid w:val="005719D0"/>
    <w:rsid w:val="005C0FF9"/>
    <w:rsid w:val="00610F59"/>
    <w:rsid w:val="00640D43"/>
    <w:rsid w:val="00692DC6"/>
    <w:rsid w:val="006A73D2"/>
    <w:rsid w:val="006B20FF"/>
    <w:rsid w:val="006C0512"/>
    <w:rsid w:val="006D0F1D"/>
    <w:rsid w:val="006D51B5"/>
    <w:rsid w:val="006E1417"/>
    <w:rsid w:val="006E1963"/>
    <w:rsid w:val="006F5F0C"/>
    <w:rsid w:val="006F7010"/>
    <w:rsid w:val="007106BB"/>
    <w:rsid w:val="00716CFD"/>
    <w:rsid w:val="007332B4"/>
    <w:rsid w:val="00761F99"/>
    <w:rsid w:val="00771B16"/>
    <w:rsid w:val="00773765"/>
    <w:rsid w:val="00776F96"/>
    <w:rsid w:val="00780969"/>
    <w:rsid w:val="00795F33"/>
    <w:rsid w:val="007B2365"/>
    <w:rsid w:val="007E6343"/>
    <w:rsid w:val="00800134"/>
    <w:rsid w:val="0080047D"/>
    <w:rsid w:val="0081261D"/>
    <w:rsid w:val="00820268"/>
    <w:rsid w:val="008241F0"/>
    <w:rsid w:val="00825015"/>
    <w:rsid w:val="00856269"/>
    <w:rsid w:val="0086162C"/>
    <w:rsid w:val="008668A9"/>
    <w:rsid w:val="00871363"/>
    <w:rsid w:val="00871986"/>
    <w:rsid w:val="008779C0"/>
    <w:rsid w:val="008906E5"/>
    <w:rsid w:val="0089096B"/>
    <w:rsid w:val="00896E71"/>
    <w:rsid w:val="008E18EA"/>
    <w:rsid w:val="008E5029"/>
    <w:rsid w:val="00903C0D"/>
    <w:rsid w:val="00903D8C"/>
    <w:rsid w:val="009145D4"/>
    <w:rsid w:val="00921B57"/>
    <w:rsid w:val="009253EE"/>
    <w:rsid w:val="009374B2"/>
    <w:rsid w:val="00964898"/>
    <w:rsid w:val="009903A2"/>
    <w:rsid w:val="0099188C"/>
    <w:rsid w:val="009D1EAE"/>
    <w:rsid w:val="009D314F"/>
    <w:rsid w:val="009D54BA"/>
    <w:rsid w:val="009D6B59"/>
    <w:rsid w:val="00A30EB6"/>
    <w:rsid w:val="00A5521A"/>
    <w:rsid w:val="00AA3173"/>
    <w:rsid w:val="00AA6626"/>
    <w:rsid w:val="00AD26C0"/>
    <w:rsid w:val="00B1790F"/>
    <w:rsid w:val="00B22A05"/>
    <w:rsid w:val="00B51D8F"/>
    <w:rsid w:val="00B65F66"/>
    <w:rsid w:val="00B76D2A"/>
    <w:rsid w:val="00B91931"/>
    <w:rsid w:val="00B9796D"/>
    <w:rsid w:val="00BA5F9C"/>
    <w:rsid w:val="00BB3273"/>
    <w:rsid w:val="00BB762C"/>
    <w:rsid w:val="00BC57D7"/>
    <w:rsid w:val="00BD56D2"/>
    <w:rsid w:val="00BD581D"/>
    <w:rsid w:val="00C035E9"/>
    <w:rsid w:val="00C04208"/>
    <w:rsid w:val="00C04DCC"/>
    <w:rsid w:val="00C2131E"/>
    <w:rsid w:val="00C43D75"/>
    <w:rsid w:val="00C56199"/>
    <w:rsid w:val="00C56C26"/>
    <w:rsid w:val="00C632DB"/>
    <w:rsid w:val="00C700DD"/>
    <w:rsid w:val="00C70944"/>
    <w:rsid w:val="00C77A4E"/>
    <w:rsid w:val="00C9374E"/>
    <w:rsid w:val="00CA1CB4"/>
    <w:rsid w:val="00CA735E"/>
    <w:rsid w:val="00CC0FB2"/>
    <w:rsid w:val="00CC1A48"/>
    <w:rsid w:val="00CF3E26"/>
    <w:rsid w:val="00D01E3A"/>
    <w:rsid w:val="00D02DFB"/>
    <w:rsid w:val="00D02FC1"/>
    <w:rsid w:val="00D27C39"/>
    <w:rsid w:val="00D27EA8"/>
    <w:rsid w:val="00D34DF4"/>
    <w:rsid w:val="00D542CF"/>
    <w:rsid w:val="00D56750"/>
    <w:rsid w:val="00D57B65"/>
    <w:rsid w:val="00D60A8E"/>
    <w:rsid w:val="00D74289"/>
    <w:rsid w:val="00D74A47"/>
    <w:rsid w:val="00D755E5"/>
    <w:rsid w:val="00D77DCD"/>
    <w:rsid w:val="00D81EF2"/>
    <w:rsid w:val="00DB06D8"/>
    <w:rsid w:val="00DC4FD3"/>
    <w:rsid w:val="00DC7F14"/>
    <w:rsid w:val="00DD069E"/>
    <w:rsid w:val="00DD08A1"/>
    <w:rsid w:val="00DD1357"/>
    <w:rsid w:val="00DD7E60"/>
    <w:rsid w:val="00DF19B4"/>
    <w:rsid w:val="00E06063"/>
    <w:rsid w:val="00E07DEB"/>
    <w:rsid w:val="00E10D39"/>
    <w:rsid w:val="00E14B8A"/>
    <w:rsid w:val="00E274F5"/>
    <w:rsid w:val="00E32112"/>
    <w:rsid w:val="00E3358A"/>
    <w:rsid w:val="00E823AA"/>
    <w:rsid w:val="00E85857"/>
    <w:rsid w:val="00E925FF"/>
    <w:rsid w:val="00EA2E10"/>
    <w:rsid w:val="00EA5C93"/>
    <w:rsid w:val="00EA7EC8"/>
    <w:rsid w:val="00EB5A3F"/>
    <w:rsid w:val="00ED2E15"/>
    <w:rsid w:val="00ED42F2"/>
    <w:rsid w:val="00ED7507"/>
    <w:rsid w:val="00EF14B4"/>
    <w:rsid w:val="00EF23C7"/>
    <w:rsid w:val="00F062C8"/>
    <w:rsid w:val="00F139F4"/>
    <w:rsid w:val="00F21ACF"/>
    <w:rsid w:val="00F37F3B"/>
    <w:rsid w:val="00F579D8"/>
    <w:rsid w:val="00F65D4D"/>
    <w:rsid w:val="00F7218E"/>
    <w:rsid w:val="00F77AAF"/>
    <w:rsid w:val="00F911CC"/>
    <w:rsid w:val="00FB66D1"/>
    <w:rsid w:val="00FC3EF9"/>
    <w:rsid w:val="00FF12B3"/>
    <w:rsid w:val="00FF5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C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05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79C0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8779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779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5C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C9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9D3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9D31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205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C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05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79C0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8779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779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5C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C9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9D3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9D31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205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6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6C24E62-A415-4B08-A9B9-6297FAA5C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33589</Words>
  <Characters>191462</Characters>
  <Application>Microsoft Office Word</Application>
  <DocSecurity>0</DocSecurity>
  <Lines>1595</Lines>
  <Paragraphs>449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Карих Дмитрий Борисович</dc:creator>
  <cp:keywords/>
  <dc:description/>
  <cp:lastModifiedBy>Ключникова Ольга Сергеевна</cp:lastModifiedBy>
  <cp:revision>20</cp:revision>
  <cp:lastPrinted>2020-11-06T06:58:00Z</cp:lastPrinted>
  <dcterms:created xsi:type="dcterms:W3CDTF">2020-08-26T20:01:00Z</dcterms:created>
  <dcterms:modified xsi:type="dcterms:W3CDTF">2020-11-27T08:06:00Z</dcterms:modified>
</cp:coreProperties>
</file>